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AC0069" w14:textId="3C36B69D" w:rsidR="002F1CE4" w:rsidRPr="00825BAA" w:rsidRDefault="00792CAA" w:rsidP="006E7C2B">
      <w:pPr>
        <w:pStyle w:val="Nadpis2"/>
        <w:spacing w:before="0" w:after="0" w:line="320" w:lineRule="atLeast"/>
        <w:jc w:val="both"/>
        <w:rPr>
          <w:b w:val="0"/>
          <w:bCs w:val="0"/>
          <w:i w:val="0"/>
          <w:iCs w:val="0"/>
        </w:rPr>
      </w:pPr>
      <w:r w:rsidRPr="00F97636">
        <w:rPr>
          <w:noProof/>
        </w:rPr>
        <w:drawing>
          <wp:inline distT="0" distB="0" distL="0" distR="0" wp14:anchorId="7933084E" wp14:editId="21034099">
            <wp:extent cx="1311275" cy="504825"/>
            <wp:effectExtent l="0" t="0" r="3175" b="9525"/>
            <wp:docPr id="370448759" name="Obrázek 370448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1466" cy="50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1"/>
        <w:tblW w:w="920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1D6A76" w:rsidRPr="00825BAA" w14:paraId="2383EC9C" w14:textId="77777777" w:rsidTr="00BD7D6B">
        <w:trPr>
          <w:trHeight w:val="465"/>
        </w:trPr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20A1EA9F" w14:textId="665F9031" w:rsidR="001D6A76" w:rsidRPr="00825BAA" w:rsidRDefault="001D6A76" w:rsidP="006E7C2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320" w:lineRule="atLeast"/>
              <w:jc w:val="both"/>
              <w:rPr>
                <w:rFonts w:ascii="Arial" w:hAnsi="Arial"/>
                <w:i w:val="0"/>
                <w:iCs w:val="0"/>
              </w:rPr>
            </w:pPr>
            <w:r w:rsidRPr="00825BAA">
              <w:rPr>
                <w:rFonts w:ascii="Arial" w:hAnsi="Arial"/>
                <w:i w:val="0"/>
                <w:iCs w:val="0"/>
              </w:rPr>
              <w:t>TISKOVÁ ZPRÁVA</w:t>
            </w:r>
          </w:p>
        </w:tc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7EB2917A" w14:textId="76926E05" w:rsidR="001D6A76" w:rsidRPr="00825BAA" w:rsidRDefault="00633EE6" w:rsidP="006E7C2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320" w:lineRule="atLeast"/>
              <w:jc w:val="both"/>
              <w:rPr>
                <w:rFonts w:ascii="Arial" w:hAnsi="Arial"/>
                <w:i w:val="0"/>
                <w:iCs w:val="0"/>
              </w:rPr>
            </w:pPr>
            <w:r w:rsidRPr="00825BAA">
              <w:rPr>
                <w:rFonts w:ascii="Arial" w:hAnsi="Arial"/>
                <w:i w:val="0"/>
                <w:iCs w:val="0"/>
                <w:color w:val="auto"/>
              </w:rPr>
              <w:t xml:space="preserve">                            </w:t>
            </w:r>
            <w:r w:rsidR="00677D4E">
              <w:rPr>
                <w:rFonts w:ascii="Arial" w:hAnsi="Arial"/>
                <w:i w:val="0"/>
                <w:iCs w:val="0"/>
                <w:color w:val="auto"/>
              </w:rPr>
              <w:t>13</w:t>
            </w:r>
            <w:r w:rsidR="001D6A76" w:rsidRPr="00825BAA">
              <w:rPr>
                <w:rFonts w:ascii="Arial" w:hAnsi="Arial"/>
                <w:i w:val="0"/>
                <w:iCs w:val="0"/>
                <w:color w:val="auto"/>
              </w:rPr>
              <w:t>.</w:t>
            </w:r>
            <w:r w:rsidR="001D6A76" w:rsidRPr="00825BAA">
              <w:rPr>
                <w:rFonts w:ascii="Arial" w:hAnsi="Arial"/>
                <w:i w:val="0"/>
                <w:iCs w:val="0"/>
              </w:rPr>
              <w:t xml:space="preserve"> </w:t>
            </w:r>
            <w:r w:rsidR="007531EE">
              <w:rPr>
                <w:rFonts w:ascii="Arial" w:hAnsi="Arial"/>
                <w:i w:val="0"/>
                <w:iCs w:val="0"/>
              </w:rPr>
              <w:t>listopadu</w:t>
            </w:r>
            <w:r w:rsidR="001D6A76" w:rsidRPr="00825BAA">
              <w:rPr>
                <w:rFonts w:ascii="Arial" w:hAnsi="Arial"/>
                <w:i w:val="0"/>
                <w:iCs w:val="0"/>
              </w:rPr>
              <w:t xml:space="preserve"> 202</w:t>
            </w:r>
            <w:r w:rsidR="00AF2A2C" w:rsidRPr="00825BAA">
              <w:rPr>
                <w:rFonts w:ascii="Arial" w:hAnsi="Arial"/>
                <w:i w:val="0"/>
                <w:iCs w:val="0"/>
              </w:rPr>
              <w:t>3</w:t>
            </w:r>
          </w:p>
        </w:tc>
      </w:tr>
    </w:tbl>
    <w:p w14:paraId="7E26575E" w14:textId="762F9C8F" w:rsidR="00633EE6" w:rsidRPr="00825BAA" w:rsidRDefault="00633EE6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3C39865F" w14:textId="3B98DF28" w:rsidR="00343A1D" w:rsidRDefault="00633EE6" w:rsidP="00633EE6">
      <w:pPr>
        <w:pStyle w:val="paragraph"/>
        <w:spacing w:before="0" w:beforeAutospacing="0" w:after="0" w:afterAutospacing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825BAA">
        <w:rPr>
          <w:rFonts w:ascii="Arial" w:eastAsia="Arial" w:hAnsi="Arial" w:cs="Arial"/>
          <w:b/>
          <w:bCs/>
          <w:sz w:val="28"/>
          <w:szCs w:val="28"/>
        </w:rPr>
        <w:t xml:space="preserve">Bidli </w:t>
      </w:r>
      <w:r w:rsidR="004E3BB4">
        <w:rPr>
          <w:rFonts w:ascii="Arial" w:eastAsia="Arial" w:hAnsi="Arial" w:cs="Arial"/>
          <w:b/>
          <w:bCs/>
          <w:sz w:val="28"/>
          <w:szCs w:val="28"/>
        </w:rPr>
        <w:t xml:space="preserve">spustila prodej </w:t>
      </w:r>
      <w:r w:rsidR="00C23543">
        <w:rPr>
          <w:rFonts w:ascii="Arial" w:eastAsia="Arial" w:hAnsi="Arial" w:cs="Arial"/>
          <w:b/>
          <w:bCs/>
          <w:sz w:val="28"/>
          <w:szCs w:val="28"/>
        </w:rPr>
        <w:t>46 pozemků ve Vrskmani</w:t>
      </w:r>
      <w:r w:rsidR="00343A1D">
        <w:rPr>
          <w:rFonts w:ascii="Arial" w:eastAsia="Arial" w:hAnsi="Arial" w:cs="Arial"/>
          <w:b/>
          <w:bCs/>
          <w:sz w:val="28"/>
          <w:szCs w:val="28"/>
        </w:rPr>
        <w:t xml:space="preserve"> pro okamžitou výstavbu moderních montovaných dřevostaveb </w:t>
      </w:r>
    </w:p>
    <w:p w14:paraId="5CBD3416" w14:textId="77777777" w:rsidR="00D335C0" w:rsidRPr="00825BAA" w:rsidRDefault="00D335C0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884424E" w14:textId="7EC5D975" w:rsidR="000B790E" w:rsidRPr="00825BAA" w:rsidRDefault="003D411B" w:rsidP="006F67E3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Společnost Bidli zahájila prodej developerského projektu Bidli ve Vrs</w:t>
      </w:r>
      <w:r w:rsidR="00A94E7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mani </w:t>
      </w:r>
      <w:r w:rsidR="00343A1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</w:t>
      </w:r>
      <w:r w:rsidR="002602B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="0096578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Chomutov</w:t>
      </w:r>
      <w:r w:rsidR="00343A1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který</w:t>
      </w:r>
      <w:r w:rsidR="0096578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dohromady </w:t>
      </w:r>
      <w:r w:rsidR="008E345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zahrnuje</w:t>
      </w:r>
      <w:r w:rsidR="000B790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46 </w:t>
      </w:r>
      <w:r w:rsidR="00AB281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parcel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03182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Zájemci o bydlení v nové čtvrti si mohou pořídit buď samostatný zasíťovaný pozemek pro vlastní výstavbu </w:t>
      </w:r>
      <w:r w:rsidR="0067569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nebo </w:t>
      </w:r>
      <w:r w:rsidR="0003182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rovnou využít nabídky společnosti na moderní nízkoenergetick</w:t>
      </w:r>
      <w:r w:rsidR="000E08B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ou</w:t>
      </w:r>
      <w:r w:rsidR="0003182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dřevostavb</w:t>
      </w:r>
      <w:r w:rsidR="000E08B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</w:t>
      </w:r>
      <w:r w:rsidR="0003182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na klíč.</w:t>
      </w:r>
      <w:r w:rsidR="000E08B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877E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</w:t>
      </w:r>
      <w:r w:rsidR="0003182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šechny </w:t>
      </w:r>
      <w:r w:rsidR="000E08B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parcely</w:t>
      </w:r>
      <w:r w:rsidR="0003182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mají stavební povolení na ekologický dům</w:t>
      </w:r>
      <w:r w:rsidR="006877E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o dispozici 4+kk </w:t>
      </w:r>
      <w:r w:rsidR="00262C1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ve variantě </w:t>
      </w:r>
      <w:r w:rsidR="006877E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přízemní</w:t>
      </w:r>
      <w:r w:rsidR="00262C1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ho bungalovu či </w:t>
      </w:r>
      <w:r w:rsidR="0081710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patrov</w:t>
      </w:r>
      <w:r w:rsidR="006877E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é</w:t>
      </w:r>
      <w:r w:rsidR="00C1201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ho domu</w:t>
      </w:r>
      <w:r w:rsidR="006877E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="00D50D5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N</w:t>
      </w:r>
      <w:r w:rsidR="00B1755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ovostavby je možné začít realizovat </w:t>
      </w:r>
      <w:r w:rsidR="006F67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</w:t>
      </w:r>
      <w:r w:rsidR="00B1755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hned, v</w:t>
      </w:r>
      <w:r w:rsidR="00F13E4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="00B1755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případě montované dřevostavby</w:t>
      </w:r>
      <w:r w:rsidR="006F67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od Bidli </w:t>
      </w:r>
      <w:r w:rsidR="00A35A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bude </w:t>
      </w:r>
      <w:r w:rsidR="0061558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doba výstavby trvat </w:t>
      </w:r>
      <w:r w:rsidR="00A35A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jen </w:t>
      </w:r>
      <w:r w:rsidR="006F67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několik měsíců</w:t>
      </w:r>
      <w:r w:rsidR="00F84E3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po dokončení základové desky</w:t>
      </w:r>
      <w:r w:rsidR="006F67E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6A6DB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Do konce </w:t>
      </w:r>
      <w:r w:rsidR="00A35A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letošního </w:t>
      </w:r>
      <w:r w:rsidR="006A6DB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roku </w:t>
      </w:r>
      <w:r w:rsidR="00A35A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developer </w:t>
      </w:r>
      <w:r w:rsidR="00DD6B3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plánuje dokončit</w:t>
      </w:r>
      <w:r w:rsidR="000B790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infrastruktur</w:t>
      </w:r>
      <w:r w:rsidR="00DD6B3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</w:t>
      </w:r>
      <w:r w:rsidR="0028483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sítí</w:t>
      </w:r>
      <w:r w:rsidR="00AA76E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</w:t>
      </w:r>
      <w:r w:rsidR="0028483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komunikac</w:t>
      </w:r>
      <w:r w:rsidR="00AA76E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 pak během jara 2024</w:t>
      </w:r>
      <w:r w:rsidR="006877E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</w:p>
    <w:p w14:paraId="51594567" w14:textId="77777777" w:rsidR="002574C6" w:rsidRPr="00825BAA" w:rsidRDefault="002574C6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2C17402" w14:textId="0FB4DE43" w:rsidR="006E7C2B" w:rsidRDefault="00000000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hyperlink r:id="rId12" w:history="1">
        <w:r w:rsidR="003D411B" w:rsidRPr="00B11238">
          <w:rPr>
            <w:rStyle w:val="Hyperlink0"/>
            <w:bdr w:val="nil"/>
            <w:lang w:val="cs-CZ"/>
          </w:rPr>
          <w:t>Bidli ve Vrskmani</w:t>
        </w:r>
      </w:hyperlink>
      <w:r w:rsidR="003D411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B11238">
        <w:rPr>
          <w:rFonts w:ascii="Arial" w:eastAsia="Arial" w:hAnsi="Arial" w:cs="Arial"/>
          <w:color w:val="000000" w:themeColor="text1"/>
          <w:sz w:val="22"/>
          <w:szCs w:val="22"/>
        </w:rPr>
        <w:t>čítá celkem 46 kompletně připravených pozemků včetně stavebního povolení</w:t>
      </w:r>
      <w:r w:rsidR="002768AA">
        <w:rPr>
          <w:rFonts w:ascii="Arial" w:eastAsia="Arial" w:hAnsi="Arial" w:cs="Arial"/>
          <w:color w:val="000000" w:themeColor="text1"/>
          <w:sz w:val="22"/>
          <w:szCs w:val="22"/>
        </w:rPr>
        <w:t xml:space="preserve"> na </w:t>
      </w:r>
      <w:r w:rsidR="00144F34">
        <w:rPr>
          <w:rFonts w:ascii="Arial" w:eastAsia="Arial" w:hAnsi="Arial" w:cs="Arial"/>
          <w:color w:val="000000" w:themeColor="text1"/>
          <w:sz w:val="22"/>
          <w:szCs w:val="22"/>
        </w:rPr>
        <w:t xml:space="preserve">ekologickou </w:t>
      </w:r>
      <w:r w:rsidR="002768AA">
        <w:rPr>
          <w:rFonts w:ascii="Arial" w:eastAsia="Arial" w:hAnsi="Arial" w:cs="Arial"/>
          <w:color w:val="000000" w:themeColor="text1"/>
          <w:sz w:val="22"/>
          <w:szCs w:val="22"/>
        </w:rPr>
        <w:t>dřevostavbu</w:t>
      </w:r>
      <w:r w:rsidR="00B11238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3D411B">
        <w:rPr>
          <w:rFonts w:ascii="Arial" w:eastAsia="Arial" w:hAnsi="Arial" w:cs="Arial"/>
          <w:color w:val="000000" w:themeColor="text1"/>
          <w:sz w:val="22"/>
          <w:szCs w:val="22"/>
        </w:rPr>
        <w:t xml:space="preserve">Na </w:t>
      </w:r>
      <w:r w:rsidR="00B11238">
        <w:rPr>
          <w:rFonts w:ascii="Arial" w:eastAsia="Arial" w:hAnsi="Arial" w:cs="Arial"/>
          <w:color w:val="000000" w:themeColor="text1"/>
          <w:sz w:val="22"/>
          <w:szCs w:val="22"/>
        </w:rPr>
        <w:t>nich</w:t>
      </w:r>
      <w:r w:rsidR="003D411B">
        <w:rPr>
          <w:rFonts w:ascii="Arial" w:eastAsia="Arial" w:hAnsi="Arial" w:cs="Arial"/>
          <w:color w:val="000000" w:themeColor="text1"/>
          <w:sz w:val="22"/>
          <w:szCs w:val="22"/>
        </w:rPr>
        <w:t xml:space="preserve"> mohou vyrůst </w:t>
      </w:r>
      <w:r w:rsidR="00B11238">
        <w:rPr>
          <w:rFonts w:ascii="Arial" w:eastAsia="Arial" w:hAnsi="Arial" w:cs="Arial"/>
          <w:color w:val="000000" w:themeColor="text1"/>
          <w:sz w:val="22"/>
          <w:szCs w:val="22"/>
        </w:rPr>
        <w:t>nemovitosti</w:t>
      </w:r>
      <w:r w:rsidR="000B790E" w:rsidRPr="000B790E">
        <w:rPr>
          <w:rFonts w:ascii="Arial" w:eastAsia="Arial" w:hAnsi="Arial" w:cs="Arial"/>
          <w:color w:val="000000" w:themeColor="text1"/>
          <w:sz w:val="22"/>
          <w:szCs w:val="22"/>
        </w:rPr>
        <w:t xml:space="preserve"> o dispozici 4+kk </w:t>
      </w:r>
      <w:r w:rsidR="00854717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911FA2">
        <w:rPr>
          <w:rFonts w:ascii="Arial" w:eastAsia="Arial" w:hAnsi="Arial" w:cs="Arial"/>
          <w:color w:val="000000" w:themeColor="text1"/>
          <w:sz w:val="22"/>
          <w:szCs w:val="22"/>
        </w:rPr>
        <w:t>užitn</w:t>
      </w:r>
      <w:r w:rsidR="00854717">
        <w:rPr>
          <w:rFonts w:ascii="Arial" w:eastAsia="Arial" w:hAnsi="Arial" w:cs="Arial"/>
          <w:color w:val="000000" w:themeColor="text1"/>
          <w:sz w:val="22"/>
          <w:szCs w:val="22"/>
        </w:rPr>
        <w:t xml:space="preserve">ou plochou </w:t>
      </w:r>
      <w:r w:rsidR="000B790E" w:rsidRPr="000B790E">
        <w:rPr>
          <w:rFonts w:ascii="Arial" w:eastAsia="Arial" w:hAnsi="Arial" w:cs="Arial"/>
          <w:color w:val="000000" w:themeColor="text1"/>
          <w:sz w:val="22"/>
          <w:szCs w:val="22"/>
        </w:rPr>
        <w:t>10</w:t>
      </w:r>
      <w:r w:rsidR="00005B77"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000B790E" w:rsidRPr="000B790E">
        <w:rPr>
          <w:rFonts w:ascii="Arial" w:eastAsia="Arial" w:hAnsi="Arial" w:cs="Arial"/>
          <w:color w:val="000000" w:themeColor="text1"/>
          <w:sz w:val="22"/>
          <w:szCs w:val="22"/>
        </w:rPr>
        <w:t xml:space="preserve"> m²</w:t>
      </w:r>
      <w:r w:rsidR="00B11238">
        <w:rPr>
          <w:rFonts w:ascii="Arial" w:eastAsia="Arial" w:hAnsi="Arial" w:cs="Arial"/>
          <w:color w:val="000000" w:themeColor="text1"/>
          <w:sz w:val="22"/>
          <w:szCs w:val="22"/>
        </w:rPr>
        <w:t xml:space="preserve"> v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B11238">
        <w:rPr>
          <w:rFonts w:ascii="Arial" w:eastAsia="Arial" w:hAnsi="Arial" w:cs="Arial"/>
          <w:color w:val="000000" w:themeColor="text1"/>
          <w:sz w:val="22"/>
          <w:szCs w:val="22"/>
        </w:rPr>
        <w:t xml:space="preserve">bungalovu či </w:t>
      </w:r>
      <w:r w:rsidR="00602393">
        <w:rPr>
          <w:rFonts w:ascii="Arial" w:eastAsia="Arial" w:hAnsi="Arial" w:cs="Arial"/>
          <w:color w:val="000000" w:themeColor="text1"/>
          <w:sz w:val="22"/>
          <w:szCs w:val="22"/>
        </w:rPr>
        <w:t xml:space="preserve">o ploše </w:t>
      </w:r>
      <w:r w:rsidR="00EB54F6">
        <w:rPr>
          <w:rFonts w:ascii="Arial" w:eastAsia="Arial" w:hAnsi="Arial" w:cs="Arial"/>
          <w:color w:val="000000" w:themeColor="text1"/>
          <w:sz w:val="22"/>
          <w:szCs w:val="22"/>
        </w:rPr>
        <w:t>113,6 m</w:t>
      </w:r>
      <w:r w:rsidR="00EB54F6" w:rsidRPr="00554EA3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 xml:space="preserve">2 </w:t>
      </w:r>
      <w:r w:rsidR="00051019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B11238">
        <w:rPr>
          <w:rFonts w:ascii="Arial" w:eastAsia="Arial" w:hAnsi="Arial" w:cs="Arial"/>
          <w:color w:val="000000" w:themeColor="text1"/>
          <w:sz w:val="22"/>
          <w:szCs w:val="22"/>
        </w:rPr>
        <w:t>obytným podkrovím. Poptávající se ale mohou rozhodnout také pro variantu s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B11238">
        <w:rPr>
          <w:rFonts w:ascii="Arial" w:eastAsia="Arial" w:hAnsi="Arial" w:cs="Arial"/>
          <w:color w:val="000000" w:themeColor="text1"/>
          <w:sz w:val="22"/>
          <w:szCs w:val="22"/>
        </w:rPr>
        <w:t xml:space="preserve">větší </w:t>
      </w:r>
      <w:r w:rsidR="00F84E36">
        <w:rPr>
          <w:rFonts w:ascii="Arial" w:eastAsia="Arial" w:hAnsi="Arial" w:cs="Arial"/>
          <w:color w:val="000000" w:themeColor="text1"/>
          <w:sz w:val="22"/>
          <w:szCs w:val="22"/>
        </w:rPr>
        <w:t xml:space="preserve">či menší </w:t>
      </w:r>
      <w:r w:rsidR="00B11238">
        <w:rPr>
          <w:rFonts w:ascii="Arial" w:eastAsia="Arial" w:hAnsi="Arial" w:cs="Arial"/>
          <w:color w:val="000000" w:themeColor="text1"/>
          <w:sz w:val="22"/>
          <w:szCs w:val="22"/>
        </w:rPr>
        <w:t>užitnou plochou.</w:t>
      </w:r>
      <w:r w:rsidR="006A6DB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AFAA934" w14:textId="77777777" w:rsidR="00196B91" w:rsidRDefault="00196B91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9958F84" w14:textId="66CADE31" w:rsidR="00AF16C1" w:rsidRPr="00AF16C1" w:rsidRDefault="00D01393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Rozmanité možnosti </w:t>
      </w:r>
      <w:r w:rsidR="0023325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</w:t>
      </w:r>
      <w:r w:rsidR="00F13E4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="00C2354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nízkoenergetické</w:t>
      </w:r>
      <w:r w:rsidR="0023325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 standardu</w:t>
      </w:r>
    </w:p>
    <w:p w14:paraId="22E51FD6" w14:textId="0F2CEF0A" w:rsidR="00005B77" w:rsidRDefault="008A04E6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2357F8" wp14:editId="3E41F578">
            <wp:simplePos x="0" y="0"/>
            <wp:positionH relativeFrom="margin">
              <wp:align>right</wp:align>
            </wp:positionH>
            <wp:positionV relativeFrom="paragraph">
              <wp:posOffset>229870</wp:posOffset>
            </wp:positionV>
            <wp:extent cx="2160000" cy="121490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019781309" name="Obrázek 101978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B77">
        <w:rPr>
          <w:rFonts w:ascii="Arial" w:eastAsia="Arial" w:hAnsi="Arial" w:cs="Arial"/>
          <w:color w:val="000000" w:themeColor="text1"/>
          <w:sz w:val="22"/>
          <w:szCs w:val="22"/>
        </w:rPr>
        <w:t>Přízemní varianty domů s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005B77">
        <w:rPr>
          <w:rFonts w:ascii="Arial" w:eastAsia="Arial" w:hAnsi="Arial" w:cs="Arial"/>
          <w:color w:val="000000" w:themeColor="text1"/>
          <w:sz w:val="22"/>
          <w:szCs w:val="22"/>
        </w:rPr>
        <w:t>názvem Dancel se vyznačují velkým francouzským oknem v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005B77">
        <w:rPr>
          <w:rFonts w:ascii="Arial" w:eastAsia="Arial" w:hAnsi="Arial" w:cs="Arial"/>
          <w:color w:val="000000" w:themeColor="text1"/>
          <w:sz w:val="22"/>
          <w:szCs w:val="22"/>
        </w:rPr>
        <w:t>každém pokoji</w:t>
      </w:r>
      <w:r w:rsidR="00087610">
        <w:rPr>
          <w:rFonts w:ascii="Arial" w:eastAsia="Arial" w:hAnsi="Arial" w:cs="Arial"/>
          <w:color w:val="000000" w:themeColor="text1"/>
          <w:sz w:val="22"/>
          <w:szCs w:val="22"/>
        </w:rPr>
        <w:t>, což garantuje dostatek přirozeného světla</w:t>
      </w:r>
      <w:r w:rsid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>Cent</w:t>
      </w:r>
      <w:r w:rsid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rum představuje 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>obývací pokoj propojený s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>kuchyní a jídelnou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. Dvouzónové řešení interiéru zaručuje praktické odděl</w:t>
      </w:r>
      <w:r w:rsidR="005D2503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ní rušné společenské části od té klidové se třemi ložnicemi. Nechybí ani velká technická místnost,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k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oupelna 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vanou 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 sprchovým koutem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 xml:space="preserve"> a</w:t>
      </w:r>
      <w:r w:rsidR="0097680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 xml:space="preserve">samostatné 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>WC se vstupem ze zádveří.</w:t>
      </w:r>
      <w:r w:rsidRPr="008A04E6">
        <w:t xml:space="preserve"> </w:t>
      </w:r>
    </w:p>
    <w:p w14:paraId="644FB094" w14:textId="543D5E56" w:rsidR="00005B77" w:rsidRDefault="00005B77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4241462" w14:textId="1D9DA2AE" w:rsidR="00005B77" w:rsidRDefault="008A04E6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B6903A9" wp14:editId="0A56C7F7">
            <wp:simplePos x="0" y="0"/>
            <wp:positionH relativeFrom="margin">
              <wp:align>left</wp:align>
            </wp:positionH>
            <wp:positionV relativeFrom="paragraph">
              <wp:posOffset>239395</wp:posOffset>
            </wp:positionV>
            <wp:extent cx="2416810" cy="1359535"/>
            <wp:effectExtent l="0" t="0" r="2540" b="0"/>
            <wp:wrapTight wrapText="bothSides">
              <wp:wrapPolygon edited="0">
                <wp:start x="0" y="0"/>
                <wp:lineTo x="0" y="21186"/>
                <wp:lineTo x="21452" y="21186"/>
                <wp:lineTo x="21452" y="0"/>
                <wp:lineTo x="0" y="0"/>
              </wp:wrapPolygon>
            </wp:wrapTight>
            <wp:docPr id="1112598255" name="Obrázek 1112598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51" cy="136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U návrhu typového patrového domu pojmenovaného Solum 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byl kladen důraz na </w:t>
      </w:r>
      <w:r w:rsidR="00005B77">
        <w:rPr>
          <w:rFonts w:ascii="Arial" w:eastAsia="Arial" w:hAnsi="Arial" w:cs="Arial"/>
          <w:color w:val="000000" w:themeColor="text1"/>
          <w:sz w:val="22"/>
          <w:szCs w:val="22"/>
        </w:rPr>
        <w:t>praktické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 využití 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prostoru obou poschodí</w:t>
      </w:r>
      <w:r w:rsidR="00005B77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Ve společném jádru </w:t>
      </w:r>
      <w:r w:rsidR="005D2503">
        <w:rPr>
          <w:rFonts w:ascii="Arial" w:eastAsia="Arial" w:hAnsi="Arial" w:cs="Arial"/>
          <w:color w:val="000000" w:themeColor="text1"/>
          <w:sz w:val="22"/>
          <w:szCs w:val="22"/>
        </w:rPr>
        <w:t>v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5D2503">
        <w:rPr>
          <w:rFonts w:ascii="Arial" w:eastAsia="Arial" w:hAnsi="Arial" w:cs="Arial"/>
          <w:color w:val="000000" w:themeColor="text1"/>
          <w:sz w:val="22"/>
          <w:szCs w:val="22"/>
        </w:rPr>
        <w:t xml:space="preserve">přízemí 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se nachází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 obývací část 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>kuchy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ňským koutem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 ve tvaru U, což poskytuje velkou pracovní plochu.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 xml:space="preserve"> Dostatek soukromí a klidu zaručuje umístění tří ložnic</w:t>
      </w:r>
      <w:r w:rsidR="005C47CF">
        <w:rPr>
          <w:rFonts w:ascii="Arial" w:eastAsia="Arial" w:hAnsi="Arial" w:cs="Arial"/>
          <w:color w:val="000000" w:themeColor="text1"/>
          <w:sz w:val="22"/>
          <w:szCs w:val="22"/>
        </w:rPr>
        <w:t>, jedné s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5C47CF">
        <w:rPr>
          <w:rFonts w:ascii="Arial" w:eastAsia="Arial" w:hAnsi="Arial" w:cs="Arial"/>
          <w:color w:val="000000" w:themeColor="text1"/>
          <w:sz w:val="22"/>
          <w:szCs w:val="22"/>
        </w:rPr>
        <w:t>vlastní šatnou,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 xml:space="preserve"> do prvního podlaží.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 Sociální zařízení 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zahrnuje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 koupelnu s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>WC v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>přízemí a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 xml:space="preserve"> také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 v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patře. 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řízemí 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dále disponuje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 prostorn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ou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 místnost</w:t>
      </w:r>
      <w:r w:rsidR="00537CB7">
        <w:rPr>
          <w:rFonts w:ascii="Arial" w:eastAsia="Arial" w:hAnsi="Arial" w:cs="Arial"/>
          <w:color w:val="000000" w:themeColor="text1"/>
          <w:sz w:val="22"/>
          <w:szCs w:val="22"/>
        </w:rPr>
        <w:t>í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 xml:space="preserve"> s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005B77" w:rsidRPr="00005B77">
        <w:rPr>
          <w:rFonts w:ascii="Arial" w:eastAsia="Arial" w:hAnsi="Arial" w:cs="Arial"/>
          <w:color w:val="000000" w:themeColor="text1"/>
          <w:sz w:val="22"/>
          <w:szCs w:val="22"/>
        </w:rPr>
        <w:t>oknem, kterou lze využít jako pracovnu nebo sklad.</w:t>
      </w:r>
    </w:p>
    <w:p w14:paraId="5224F290" w14:textId="1E5C9226" w:rsidR="00005B77" w:rsidRDefault="00005B77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5D77C98" w14:textId="383250CE" w:rsidR="004C13EC" w:rsidRDefault="00AA76EC" w:rsidP="00AA76EC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Již v rámci standardu je nemovitost vybavena moderními technologiemi, a sice tepelným čerpadlem vzduchu-vzduch se dvěma vnitřními a jednou venkovní jednotkou a dále fotovoltaickou elektrárnou s možností ukládat přebytky energie do ohřevu vody. U</w:t>
      </w:r>
      <w:r w:rsidR="007957EA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nadstandardu lze zvolit vnitřní jednotky tepelného čerpadla do všech místností a v případě fotovoltaických panelů pak bateriové úložiště.</w:t>
      </w:r>
      <w:r w:rsidR="00AF16C1">
        <w:rPr>
          <w:rFonts w:ascii="Arial" w:eastAsia="Arial" w:hAnsi="Arial" w:cs="Arial"/>
          <w:color w:val="000000" w:themeColor="text1"/>
          <w:sz w:val="22"/>
          <w:szCs w:val="22"/>
        </w:rPr>
        <w:t xml:space="preserve"> Začlenění obnovitelných zdrojů pomůže snížit měsíční výdaje a přispěje k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AF16C1">
        <w:rPr>
          <w:rFonts w:ascii="Arial" w:eastAsia="Arial" w:hAnsi="Arial" w:cs="Arial"/>
          <w:color w:val="000000" w:themeColor="text1"/>
          <w:sz w:val="22"/>
          <w:szCs w:val="22"/>
        </w:rPr>
        <w:t>energetické soběstačnosti.</w:t>
      </w:r>
    </w:p>
    <w:p w14:paraId="0D0AA7BD" w14:textId="6B66F1BB" w:rsidR="00D01393" w:rsidRPr="004C13EC" w:rsidRDefault="00D01393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391906D" w14:textId="7D52CA52" w:rsidR="001B18B2" w:rsidRDefault="008A04E6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627318A" wp14:editId="0372D2EA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40500836" name="Obrázek 14050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3E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5761A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Věříme, že si projekt díky svým kvalitám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k</w:t>
      </w:r>
      <w:r w:rsidR="00F13E4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nimž patří klidná lokalita s</w:t>
      </w:r>
      <w:r w:rsidR="00F13E4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rodinnou atmosférou, úspora energií a</w:t>
      </w:r>
      <w:r w:rsidR="00450D8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dobrá dostupnost do okolních větších měst,</w:t>
      </w:r>
      <w:r w:rsidR="005761A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brzy najde budoucí rezidenty. </w:t>
      </w:r>
      <w:r w:rsidR="00C235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Navíc je možné vybírat hned z</w:t>
      </w:r>
      <w:r w:rsidR="00F13E4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C235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několika variant domů. </w:t>
      </w:r>
      <w:r w:rsidR="00FA23B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Všechny pozemky mají tu obrovskou výhodu, že na nich můžeme začít naši dřevostavbu</w:t>
      </w:r>
      <w:r w:rsidR="00B84A1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A23B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hned stavět. </w:t>
      </w:r>
      <w:r w:rsidR="00C235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 jelikož c</w:t>
      </w:r>
      <w:r w:rsidR="007C322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hceme vyjít vstříc </w:t>
      </w:r>
      <w:r w:rsidR="003D586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 </w:t>
      </w:r>
      <w:r w:rsidR="00C235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těm</w:t>
      </w:r>
      <w:r w:rsidR="007C322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C235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kteří</w:t>
      </w:r>
      <w:r w:rsidR="007C322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mají svoji vlastní představu o ideálním bydlení</w:t>
      </w:r>
      <w:r w:rsidR="00C235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r</w:t>
      </w:r>
      <w:r w:rsidR="00D013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ozhodli </w:t>
      </w:r>
      <w:r w:rsidR="00C235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jsme se </w:t>
      </w:r>
      <w:r w:rsidR="00D013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nabídnout k</w:t>
      </w:r>
      <w:r w:rsidR="00F13E4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D013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prodeji</w:t>
      </w:r>
      <w:r w:rsidR="0061498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také</w:t>
      </w:r>
      <w:r w:rsidR="00D013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samostatně</w:t>
      </w:r>
      <w:r w:rsidR="00D013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jen </w:t>
      </w:r>
      <w:r w:rsidR="00F84E3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zasíťované </w:t>
      </w:r>
      <w:r w:rsidR="00D013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stavební parcel</w:t>
      </w:r>
      <w:r w:rsidR="00F84E3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 s výhodou vydaného stavebního povolení na stavbu domu</w:t>
      </w:r>
      <w:r w:rsidR="00C235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,“ </w:t>
      </w:r>
      <w:r w:rsidR="00D01393">
        <w:rPr>
          <w:rFonts w:ascii="Arial" w:eastAsia="Arial" w:hAnsi="Arial" w:cs="Arial"/>
          <w:color w:val="000000" w:themeColor="text1"/>
          <w:sz w:val="22"/>
          <w:szCs w:val="22"/>
        </w:rPr>
        <w:t xml:space="preserve">popisuje </w:t>
      </w:r>
      <w:r w:rsidR="00D01393" w:rsidRPr="00BB155E">
        <w:rPr>
          <w:rFonts w:ascii="Arial" w:eastAsia="Arial" w:hAnsi="Arial" w:cs="Arial"/>
          <w:color w:val="000000" w:themeColor="text1"/>
          <w:sz w:val="22"/>
          <w:szCs w:val="22"/>
        </w:rPr>
        <w:t>ředitel </w:t>
      </w:r>
      <w:proofErr w:type="spellStart"/>
      <w:r>
        <w:fldChar w:fldCharType="begin"/>
      </w:r>
      <w:r>
        <w:instrText>HYPERLINK "https://www.bidli.cz/development/" \t "_blank"</w:instrText>
      </w:r>
      <w:r>
        <w:fldChar w:fldCharType="separate"/>
      </w:r>
      <w:r w:rsidR="00D01393" w:rsidRPr="00BB155E">
        <w:rPr>
          <w:rStyle w:val="Hyperlink0"/>
          <w:bdr w:val="nil"/>
          <w:lang w:val="cs-CZ"/>
        </w:rPr>
        <w:t>Bidli</w:t>
      </w:r>
      <w:proofErr w:type="spellEnd"/>
      <w:r w:rsidR="00D01393" w:rsidRPr="00BB155E">
        <w:rPr>
          <w:rStyle w:val="Hyperlink0"/>
          <w:bdr w:val="nil"/>
          <w:lang w:val="cs-CZ"/>
        </w:rPr>
        <w:t xml:space="preserve"> development</w:t>
      </w:r>
      <w:r>
        <w:rPr>
          <w:rStyle w:val="Hyperlink0"/>
          <w:bdr w:val="nil"/>
          <w:lang w:val="cs-CZ"/>
        </w:rPr>
        <w:fldChar w:fldCharType="end"/>
      </w:r>
      <w:r w:rsidR="00D01393" w:rsidRPr="00BB155E">
        <w:rPr>
          <w:rFonts w:ascii="Arial" w:eastAsia="Arial" w:hAnsi="Arial" w:cs="Arial"/>
          <w:color w:val="000000" w:themeColor="text1"/>
          <w:sz w:val="22"/>
          <w:szCs w:val="22"/>
        </w:rPr>
        <w:t> Roman Weiser</w:t>
      </w:r>
      <w:r w:rsidR="00D01393">
        <w:rPr>
          <w:rFonts w:ascii="Arial" w:eastAsia="Arial" w:hAnsi="Arial" w:cs="Arial"/>
          <w:color w:val="000000" w:themeColor="text1"/>
          <w:sz w:val="22"/>
          <w:szCs w:val="22"/>
        </w:rPr>
        <w:t xml:space="preserve"> a</w:t>
      </w:r>
      <w:r w:rsidR="0061498F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D01393">
        <w:rPr>
          <w:rFonts w:ascii="Arial" w:eastAsia="Arial" w:hAnsi="Arial" w:cs="Arial"/>
          <w:color w:val="000000" w:themeColor="text1"/>
          <w:sz w:val="22"/>
          <w:szCs w:val="22"/>
        </w:rPr>
        <w:t xml:space="preserve">dodává: </w:t>
      </w:r>
      <w:r w:rsidR="00D013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C235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Samozřejmě </w:t>
      </w:r>
      <w:r w:rsidR="00D013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chápeme obtížnou situaci zájemců,</w:t>
      </w:r>
      <w:r w:rsidR="005761A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kteří naráž</w:t>
      </w:r>
      <w:r w:rsidR="009623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ej</w:t>
      </w:r>
      <w:r w:rsidR="005761A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í na vysoké ceny nemovitost</w:t>
      </w:r>
      <w:r w:rsidR="00C235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í</w:t>
      </w:r>
      <w:r w:rsidR="005761A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1498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</w:t>
      </w:r>
      <w:r w:rsidR="005761A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těžko dosažitelné hypotéky,</w:t>
      </w:r>
      <w:r w:rsidR="00D013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235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 rádi bychom jim</w:t>
      </w:r>
      <w:r w:rsidR="00D013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pořízení vlastního bydlení alespoň trochu usnadni</w:t>
      </w:r>
      <w:r w:rsidR="00C235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li</w:t>
      </w:r>
      <w:r w:rsidR="00D013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C2354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Proto nyní</w:t>
      </w:r>
      <w:r w:rsidR="001B18B2" w:rsidRPr="001B18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nabízíme </w:t>
      </w:r>
      <w:r w:rsidR="00D013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</w:t>
      </w:r>
      <w:r w:rsidR="002945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D013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projektu Bidli ve Vrskmani </w:t>
      </w:r>
      <w:r w:rsidR="006A6DB4" w:rsidRPr="006A6D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slevu ve výši 100</w:t>
      </w:r>
      <w:r w:rsidR="0061498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6A6DB4" w:rsidRPr="006A6D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000 Kč v</w:t>
      </w:r>
      <w:r w:rsidR="002945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6A6DB4" w:rsidRPr="006A6D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případě uzavření rezervační smlouvy do 15.</w:t>
      </w:r>
      <w:r w:rsidR="006A6D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A6DB4" w:rsidRPr="006A6D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12.</w:t>
      </w:r>
      <w:r w:rsidR="006A6D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A6DB4" w:rsidRPr="006A6D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2023</w:t>
      </w:r>
      <w:r w:rsidR="006A6D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6D2B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14B4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Dál</w:t>
      </w:r>
      <w:r w:rsidR="00B256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 umožňujeme </w:t>
      </w:r>
      <w:r w:rsidR="006D2B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možnost</w:t>
      </w:r>
      <w:r w:rsidR="00B256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financování skrze</w:t>
      </w:r>
      <w:r w:rsidR="006D2B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družstevní </w:t>
      </w:r>
      <w:r w:rsidR="007E6AB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vlastnictví.</w:t>
      </w:r>
      <w:r w:rsidR="001B18B2" w:rsidRPr="001B18B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</w:p>
    <w:p w14:paraId="1B651483" w14:textId="77777777" w:rsidR="00BB155E" w:rsidRDefault="00BB155E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AF688C5" w14:textId="03C845C9" w:rsidR="002F4831" w:rsidRPr="002F4831" w:rsidRDefault="00233259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2F483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</w:t>
      </w:r>
      <w:r w:rsidR="002F4831" w:rsidRPr="002F483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řevo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splňuje moderní nároky na bydlení</w:t>
      </w:r>
    </w:p>
    <w:p w14:paraId="6AF2FDEC" w14:textId="0B3C0DD3" w:rsidR="007C3224" w:rsidRDefault="00724A25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7" behindDoc="1" locked="0" layoutInCell="1" allowOverlap="1" wp14:anchorId="52F56699" wp14:editId="49D14967">
            <wp:simplePos x="0" y="0"/>
            <wp:positionH relativeFrom="margin">
              <wp:align>left</wp:align>
            </wp:positionH>
            <wp:positionV relativeFrom="paragraph">
              <wp:posOffset>867410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6495600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560018" name="Obrázek 164956001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224">
        <w:rPr>
          <w:rFonts w:ascii="Arial" w:eastAsia="Arial" w:hAnsi="Arial" w:cs="Arial"/>
          <w:color w:val="000000" w:themeColor="text1"/>
          <w:sz w:val="22"/>
          <w:szCs w:val="22"/>
        </w:rPr>
        <w:t xml:space="preserve">Moderní dřevostavby </w:t>
      </w:r>
      <w:r w:rsidR="008A04E6">
        <w:rPr>
          <w:rFonts w:ascii="Arial" w:eastAsia="Arial" w:hAnsi="Arial" w:cs="Arial"/>
          <w:color w:val="000000" w:themeColor="text1"/>
          <w:sz w:val="22"/>
          <w:szCs w:val="22"/>
        </w:rPr>
        <w:t xml:space="preserve">od </w:t>
      </w:r>
      <w:proofErr w:type="spellStart"/>
      <w:r w:rsidR="008A04E6">
        <w:rPr>
          <w:rFonts w:ascii="Arial" w:eastAsia="Arial" w:hAnsi="Arial" w:cs="Arial"/>
          <w:color w:val="000000" w:themeColor="text1"/>
          <w:sz w:val="22"/>
          <w:szCs w:val="22"/>
        </w:rPr>
        <w:t>Bidli</w:t>
      </w:r>
      <w:proofErr w:type="spellEnd"/>
      <w:r w:rsidR="008A04E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7C3224">
        <w:rPr>
          <w:rFonts w:ascii="Arial" w:eastAsia="Arial" w:hAnsi="Arial" w:cs="Arial"/>
          <w:color w:val="000000" w:themeColor="text1"/>
          <w:sz w:val="22"/>
          <w:szCs w:val="22"/>
        </w:rPr>
        <w:t xml:space="preserve">jsou </w:t>
      </w:r>
      <w:r w:rsidR="005C47CF">
        <w:rPr>
          <w:rFonts w:ascii="Arial" w:eastAsia="Arial" w:hAnsi="Arial" w:cs="Arial"/>
          <w:color w:val="000000" w:themeColor="text1"/>
          <w:sz w:val="22"/>
          <w:szCs w:val="22"/>
        </w:rPr>
        <w:t xml:space="preserve">již ve standardu </w:t>
      </w:r>
      <w:r w:rsidR="007C3224">
        <w:rPr>
          <w:rFonts w:ascii="Arial" w:eastAsia="Arial" w:hAnsi="Arial" w:cs="Arial"/>
          <w:color w:val="000000" w:themeColor="text1"/>
          <w:sz w:val="22"/>
          <w:szCs w:val="22"/>
        </w:rPr>
        <w:t>energeticky úsporné a zároveň šetrné k</w:t>
      </w:r>
      <w:r w:rsidR="0029452A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7C3224">
        <w:rPr>
          <w:rFonts w:ascii="Arial" w:eastAsia="Arial" w:hAnsi="Arial" w:cs="Arial"/>
          <w:color w:val="000000" w:themeColor="text1"/>
          <w:sz w:val="22"/>
          <w:szCs w:val="22"/>
        </w:rPr>
        <w:t xml:space="preserve">přírodě. </w:t>
      </w:r>
      <w:r w:rsidR="002F4831">
        <w:rPr>
          <w:rFonts w:ascii="Arial" w:eastAsia="Arial" w:hAnsi="Arial" w:cs="Arial"/>
          <w:color w:val="000000" w:themeColor="text1"/>
          <w:sz w:val="22"/>
          <w:szCs w:val="22"/>
        </w:rPr>
        <w:t>Současně je charakterizují výborně tepelně izolační vlastnosti.</w:t>
      </w:r>
      <w:r w:rsidR="002F4831" w:rsidRPr="002F483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F4831">
        <w:rPr>
          <w:rFonts w:ascii="Arial" w:eastAsia="Arial" w:hAnsi="Arial" w:cs="Arial"/>
          <w:color w:val="000000" w:themeColor="text1"/>
          <w:sz w:val="22"/>
          <w:szCs w:val="22"/>
        </w:rPr>
        <w:t xml:space="preserve">Rychlé a kvalitní výstavby dosahuje </w:t>
      </w:r>
      <w:r w:rsidR="008A04E6">
        <w:rPr>
          <w:rFonts w:ascii="Arial" w:eastAsia="Arial" w:hAnsi="Arial" w:cs="Arial"/>
          <w:color w:val="000000" w:themeColor="text1"/>
          <w:sz w:val="22"/>
          <w:szCs w:val="22"/>
        </w:rPr>
        <w:t>společnost</w:t>
      </w:r>
      <w:r w:rsidR="002F4831">
        <w:rPr>
          <w:rFonts w:ascii="Arial" w:eastAsia="Arial" w:hAnsi="Arial" w:cs="Arial"/>
          <w:color w:val="000000" w:themeColor="text1"/>
          <w:sz w:val="22"/>
          <w:szCs w:val="22"/>
        </w:rPr>
        <w:t xml:space="preserve"> začleněním pokrokové technologie prefabrikace. </w:t>
      </w:r>
      <w:r w:rsidR="00F84E36">
        <w:rPr>
          <w:rFonts w:ascii="Arial" w:eastAsia="Arial" w:hAnsi="Arial" w:cs="Arial"/>
          <w:color w:val="000000" w:themeColor="text1"/>
          <w:sz w:val="22"/>
          <w:szCs w:val="22"/>
        </w:rPr>
        <w:t>Sendvičové panely</w:t>
      </w:r>
      <w:r w:rsidR="002F4831" w:rsidRPr="002F483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F4831">
        <w:rPr>
          <w:rFonts w:ascii="Arial" w:eastAsia="Arial" w:hAnsi="Arial" w:cs="Arial"/>
          <w:color w:val="000000" w:themeColor="text1"/>
          <w:sz w:val="22"/>
          <w:szCs w:val="22"/>
        </w:rPr>
        <w:t xml:space="preserve">se </w:t>
      </w:r>
      <w:r w:rsidR="002F4831" w:rsidRPr="002F4831">
        <w:rPr>
          <w:rFonts w:ascii="Arial" w:eastAsia="Arial" w:hAnsi="Arial" w:cs="Arial"/>
          <w:color w:val="000000" w:themeColor="text1"/>
          <w:sz w:val="22"/>
          <w:szCs w:val="22"/>
        </w:rPr>
        <w:t>vyrábí v</w:t>
      </w:r>
      <w:r w:rsidR="0029452A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5D2503">
        <w:rPr>
          <w:rFonts w:ascii="Arial" w:eastAsia="Arial" w:hAnsi="Arial" w:cs="Arial"/>
          <w:color w:val="000000" w:themeColor="text1"/>
          <w:sz w:val="22"/>
          <w:szCs w:val="22"/>
        </w:rPr>
        <w:t>továrně</w:t>
      </w:r>
      <w:r w:rsidR="002F4831" w:rsidRPr="002F4831">
        <w:rPr>
          <w:rFonts w:ascii="Arial" w:eastAsia="Arial" w:hAnsi="Arial" w:cs="Arial"/>
          <w:color w:val="000000" w:themeColor="text1"/>
          <w:sz w:val="22"/>
          <w:szCs w:val="22"/>
        </w:rPr>
        <w:t xml:space="preserve"> za stálých klimatických podmínek</w:t>
      </w:r>
      <w:r w:rsidR="002F4831">
        <w:rPr>
          <w:rFonts w:ascii="Arial" w:eastAsia="Arial" w:hAnsi="Arial" w:cs="Arial"/>
          <w:color w:val="000000" w:themeColor="text1"/>
          <w:sz w:val="22"/>
          <w:szCs w:val="22"/>
        </w:rPr>
        <w:t>, čímž se zvyšuje preciznost provedení. V</w:t>
      </w:r>
      <w:r w:rsidR="0029452A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2F4831">
        <w:rPr>
          <w:rFonts w:ascii="Arial" w:eastAsia="Arial" w:hAnsi="Arial" w:cs="Arial"/>
          <w:color w:val="000000" w:themeColor="text1"/>
          <w:sz w:val="22"/>
          <w:szCs w:val="22"/>
        </w:rPr>
        <w:t>rámci nových inovací zvolil</w:t>
      </w:r>
      <w:r w:rsidR="008A04E6">
        <w:rPr>
          <w:rFonts w:ascii="Arial" w:eastAsia="Arial" w:hAnsi="Arial" w:cs="Arial"/>
          <w:color w:val="000000" w:themeColor="text1"/>
          <w:sz w:val="22"/>
          <w:szCs w:val="22"/>
        </w:rPr>
        <w:t xml:space="preserve"> developer</w:t>
      </w:r>
      <w:r w:rsidR="002F4831">
        <w:rPr>
          <w:rFonts w:ascii="Arial" w:eastAsia="Arial" w:hAnsi="Arial" w:cs="Arial"/>
          <w:color w:val="000000" w:themeColor="text1"/>
          <w:sz w:val="22"/>
          <w:szCs w:val="22"/>
        </w:rPr>
        <w:t xml:space="preserve"> u montovaných dřevostaveb d</w:t>
      </w:r>
      <w:r w:rsidR="002F4831" w:rsidRPr="002F4831">
        <w:rPr>
          <w:rFonts w:ascii="Arial" w:eastAsia="Arial" w:hAnsi="Arial" w:cs="Arial"/>
          <w:color w:val="000000" w:themeColor="text1"/>
          <w:sz w:val="22"/>
          <w:szCs w:val="22"/>
        </w:rPr>
        <w:t>ifúzně otevřen</w:t>
      </w:r>
      <w:r w:rsidR="002F4831">
        <w:rPr>
          <w:rFonts w:ascii="Arial" w:eastAsia="Arial" w:hAnsi="Arial" w:cs="Arial"/>
          <w:color w:val="000000" w:themeColor="text1"/>
          <w:sz w:val="22"/>
          <w:szCs w:val="22"/>
        </w:rPr>
        <w:t>ou</w:t>
      </w:r>
      <w:r w:rsidR="002F4831" w:rsidRPr="002F4831">
        <w:rPr>
          <w:rFonts w:ascii="Arial" w:eastAsia="Arial" w:hAnsi="Arial" w:cs="Arial"/>
          <w:color w:val="000000" w:themeColor="text1"/>
          <w:sz w:val="22"/>
          <w:szCs w:val="22"/>
        </w:rPr>
        <w:t xml:space="preserve"> skladb</w:t>
      </w:r>
      <w:r w:rsidR="002F4831">
        <w:rPr>
          <w:rFonts w:ascii="Arial" w:eastAsia="Arial" w:hAnsi="Arial" w:cs="Arial"/>
          <w:color w:val="000000" w:themeColor="text1"/>
          <w:sz w:val="22"/>
          <w:szCs w:val="22"/>
        </w:rPr>
        <w:t>u</w:t>
      </w:r>
      <w:r w:rsidR="002F4831" w:rsidRPr="002F4831">
        <w:rPr>
          <w:rFonts w:ascii="Arial" w:eastAsia="Arial" w:hAnsi="Arial" w:cs="Arial"/>
          <w:color w:val="000000" w:themeColor="text1"/>
          <w:sz w:val="22"/>
          <w:szCs w:val="22"/>
        </w:rPr>
        <w:t xml:space="preserve"> obvodových panelů</w:t>
      </w:r>
      <w:r w:rsidR="002F4831">
        <w:rPr>
          <w:rFonts w:ascii="Arial" w:eastAsia="Arial" w:hAnsi="Arial" w:cs="Arial"/>
          <w:color w:val="000000" w:themeColor="text1"/>
          <w:sz w:val="22"/>
          <w:szCs w:val="22"/>
        </w:rPr>
        <w:t xml:space="preserve">, která umožňuje přirozenou výměnu par mezi exteriérem a interiérem. Tím se zamezuje kondenzaci a vzniká </w:t>
      </w:r>
      <w:r w:rsidR="002F4831" w:rsidRPr="002F4831">
        <w:rPr>
          <w:rFonts w:ascii="Arial" w:eastAsia="Arial" w:hAnsi="Arial" w:cs="Arial"/>
          <w:color w:val="000000" w:themeColor="text1"/>
          <w:sz w:val="22"/>
          <w:szCs w:val="22"/>
        </w:rPr>
        <w:t>zdravé vnitřní klima</w:t>
      </w:r>
      <w:r w:rsidR="0029452A">
        <w:rPr>
          <w:rFonts w:ascii="Arial" w:eastAsia="Arial" w:hAnsi="Arial" w:cs="Arial"/>
          <w:color w:val="000000" w:themeColor="text1"/>
          <w:sz w:val="22"/>
          <w:szCs w:val="22"/>
        </w:rPr>
        <w:t xml:space="preserve">. To </w:t>
      </w:r>
      <w:r w:rsidR="002F4831">
        <w:rPr>
          <w:rFonts w:ascii="Arial" w:eastAsia="Arial" w:hAnsi="Arial" w:cs="Arial"/>
          <w:color w:val="000000" w:themeColor="text1"/>
          <w:sz w:val="22"/>
          <w:szCs w:val="22"/>
        </w:rPr>
        <w:t xml:space="preserve">je </w:t>
      </w:r>
      <w:r w:rsidR="002F4831" w:rsidRPr="002F4831">
        <w:rPr>
          <w:rFonts w:ascii="Arial" w:eastAsia="Arial" w:hAnsi="Arial" w:cs="Arial"/>
          <w:color w:val="000000" w:themeColor="text1"/>
          <w:sz w:val="22"/>
          <w:szCs w:val="22"/>
        </w:rPr>
        <w:t xml:space="preserve">vhodné </w:t>
      </w:r>
      <w:r w:rsidR="0043064A">
        <w:rPr>
          <w:rFonts w:ascii="Arial" w:eastAsia="Arial" w:hAnsi="Arial" w:cs="Arial"/>
          <w:color w:val="000000" w:themeColor="text1"/>
          <w:sz w:val="22"/>
          <w:szCs w:val="22"/>
        </w:rPr>
        <w:t xml:space="preserve">např. </w:t>
      </w:r>
      <w:r w:rsidR="002F4831" w:rsidRPr="002F4831">
        <w:rPr>
          <w:rFonts w:ascii="Arial" w:eastAsia="Arial" w:hAnsi="Arial" w:cs="Arial"/>
          <w:color w:val="000000" w:themeColor="text1"/>
          <w:sz w:val="22"/>
          <w:szCs w:val="22"/>
        </w:rPr>
        <w:t>pro alergiky</w:t>
      </w:r>
      <w:r w:rsidR="002F4831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8A04E6" w:rsidRPr="008A04E6">
        <w:t xml:space="preserve"> </w:t>
      </w:r>
    </w:p>
    <w:p w14:paraId="320C02DE" w14:textId="77777777" w:rsidR="00B11238" w:rsidRDefault="00B11238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1F1501C" w14:textId="2E0BD1DC" w:rsidR="007C3224" w:rsidRPr="007C3224" w:rsidRDefault="00055B03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Příjemné místo pro život</w:t>
      </w:r>
      <w:r w:rsidR="0023325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se vším potřebným</w:t>
      </w:r>
    </w:p>
    <w:p w14:paraId="2EE95EDC" w14:textId="205A5CA9" w:rsidR="00532684" w:rsidRDefault="007C3224" w:rsidP="00D3170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C3224">
        <w:rPr>
          <w:rFonts w:ascii="Arial" w:eastAsia="Arial" w:hAnsi="Arial" w:cs="Arial"/>
          <w:color w:val="000000" w:themeColor="text1"/>
          <w:sz w:val="22"/>
          <w:szCs w:val="22"/>
        </w:rPr>
        <w:t xml:space="preserve">První písemná zmínka o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obci, jež se skládá z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částí Vrskmaň a Zaječice,</w:t>
      </w:r>
      <w:r w:rsidRPr="007C3224">
        <w:rPr>
          <w:rFonts w:ascii="Arial" w:eastAsia="Arial" w:hAnsi="Arial" w:cs="Arial"/>
          <w:color w:val="000000" w:themeColor="text1"/>
          <w:sz w:val="22"/>
          <w:szCs w:val="22"/>
        </w:rPr>
        <w:t xml:space="preserve"> pochází z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7C3224">
        <w:rPr>
          <w:rFonts w:ascii="Arial" w:eastAsia="Arial" w:hAnsi="Arial" w:cs="Arial"/>
          <w:color w:val="000000" w:themeColor="text1"/>
          <w:sz w:val="22"/>
          <w:szCs w:val="22"/>
        </w:rPr>
        <w:t>počátku patnáctého století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. P</w:t>
      </w:r>
      <w:r w:rsidRPr="007C3224">
        <w:rPr>
          <w:rFonts w:ascii="Arial" w:eastAsia="Arial" w:hAnsi="Arial" w:cs="Arial"/>
          <w:color w:val="000000" w:themeColor="text1"/>
          <w:sz w:val="22"/>
          <w:szCs w:val="22"/>
        </w:rPr>
        <w:t>o většinu své historie tvořila součást panství zámků Červený hrádek nebo Jezeří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, nyní se mění ve stále oblíbenější rezidenční lokalitu. </w:t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>Vešker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>ou</w:t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 xml:space="preserve"> občansk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>ou</w:t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 xml:space="preserve"> vybavenost 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>(např. školu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 xml:space="preserve"> a školku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757E87">
        <w:rPr>
          <w:rFonts w:ascii="Arial" w:eastAsia="Arial" w:hAnsi="Arial" w:cs="Arial"/>
          <w:color w:val="000000" w:themeColor="text1"/>
          <w:sz w:val="22"/>
          <w:szCs w:val="22"/>
        </w:rPr>
        <w:t xml:space="preserve">poštu, obecní úřad, 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>obchod s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 xml:space="preserve">potravinami, lékaře apod.) naleznou </w:t>
      </w:r>
      <w:r w:rsidR="005761A1">
        <w:rPr>
          <w:rFonts w:ascii="Arial" w:eastAsia="Arial" w:hAnsi="Arial" w:cs="Arial"/>
          <w:color w:val="000000" w:themeColor="text1"/>
          <w:sz w:val="22"/>
          <w:szCs w:val="22"/>
        </w:rPr>
        <w:t>noví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 xml:space="preserve"> obyvatelé ve</w:t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 xml:space="preserve"> vedlejším Jirkově, kam 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 xml:space="preserve">lze dojet autobusem či autem za 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 xml:space="preserve">pouhých 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>5 minut.</w:t>
      </w:r>
      <w:r w:rsidR="00D31709" w:rsidRPr="00D317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5D2503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>pojení</w:t>
      </w:r>
      <w:r w:rsidR="005D250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>veřejnou dopravu v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>budoucnu ještě usnadní nová autobusová zastávka, jež vyroste u</w:t>
      </w:r>
      <w:r w:rsidR="00D96386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>areálu.</w:t>
      </w:r>
      <w:r w:rsidR="00AF663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A66C88">
        <w:rPr>
          <w:rFonts w:ascii="Arial" w:eastAsia="Arial" w:hAnsi="Arial" w:cs="Arial"/>
          <w:color w:val="000000" w:themeColor="text1"/>
          <w:sz w:val="22"/>
          <w:szCs w:val="22"/>
        </w:rPr>
        <w:t xml:space="preserve">Do nedalekých větších měst, </w:t>
      </w:r>
      <w:r w:rsidR="006F005C">
        <w:rPr>
          <w:rFonts w:ascii="Arial" w:eastAsia="Arial" w:hAnsi="Arial" w:cs="Arial"/>
          <w:color w:val="000000" w:themeColor="text1"/>
          <w:sz w:val="22"/>
          <w:szCs w:val="22"/>
        </w:rPr>
        <w:t>jako je</w:t>
      </w:r>
      <w:r w:rsidR="00A66C88">
        <w:rPr>
          <w:rFonts w:ascii="Arial" w:eastAsia="Arial" w:hAnsi="Arial" w:cs="Arial"/>
          <w:color w:val="000000" w:themeColor="text1"/>
          <w:sz w:val="22"/>
          <w:szCs w:val="22"/>
        </w:rPr>
        <w:t xml:space="preserve"> Most </w:t>
      </w:r>
      <w:r w:rsidR="00F13E4B">
        <w:rPr>
          <w:rFonts w:ascii="Arial" w:eastAsia="Arial" w:hAnsi="Arial" w:cs="Arial"/>
          <w:color w:val="000000" w:themeColor="text1"/>
          <w:sz w:val="22"/>
          <w:szCs w:val="22"/>
        </w:rPr>
        <w:t>a </w:t>
      </w:r>
      <w:r w:rsidR="00A66C88">
        <w:rPr>
          <w:rFonts w:ascii="Arial" w:eastAsia="Arial" w:hAnsi="Arial" w:cs="Arial"/>
          <w:color w:val="000000" w:themeColor="text1"/>
          <w:sz w:val="22"/>
          <w:szCs w:val="22"/>
        </w:rPr>
        <w:t>Chomutov, se dá</w:t>
      </w:r>
      <w:r w:rsidR="006F005C">
        <w:rPr>
          <w:rFonts w:ascii="Arial" w:eastAsia="Arial" w:hAnsi="Arial" w:cs="Arial"/>
          <w:color w:val="000000" w:themeColor="text1"/>
          <w:sz w:val="22"/>
          <w:szCs w:val="22"/>
        </w:rPr>
        <w:t xml:space="preserve"> pohodlně</w:t>
      </w:r>
      <w:r w:rsidR="00A66C88">
        <w:rPr>
          <w:rFonts w:ascii="Arial" w:eastAsia="Arial" w:hAnsi="Arial" w:cs="Arial"/>
          <w:color w:val="000000" w:themeColor="text1"/>
          <w:sz w:val="22"/>
          <w:szCs w:val="22"/>
        </w:rPr>
        <w:t xml:space="preserve"> dojet za pár minut autem.</w:t>
      </w:r>
    </w:p>
    <w:p w14:paraId="093E6DCC" w14:textId="0A4FA5AC" w:rsidR="00D31709" w:rsidRDefault="00D31709" w:rsidP="00D3170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E434442" w14:textId="45A17D0F" w:rsidR="00A66C88" w:rsidRDefault="00724A25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0CC9D5BA" wp14:editId="28A7D63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84112893" name="Obrázek 18411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>V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 xml:space="preserve"> blízkosti </w:t>
      </w:r>
      <w:r w:rsidR="0096297E">
        <w:rPr>
          <w:rFonts w:ascii="Arial" w:eastAsia="Arial" w:hAnsi="Arial" w:cs="Arial"/>
          <w:color w:val="000000" w:themeColor="text1"/>
          <w:sz w:val="22"/>
          <w:szCs w:val="22"/>
        </w:rPr>
        <w:t>nového projektu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 xml:space="preserve"> není díky místnímu hřišti nouze o </w:t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 xml:space="preserve">vyžití pro 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>nejmenší</w:t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 xml:space="preserve"> Developer myslel i</w:t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 xml:space="preserve"> na odpočinkovou zónu, v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 xml:space="preserve">areálu </w:t>
      </w:r>
      <w:r w:rsidR="007A726C">
        <w:rPr>
          <w:rFonts w:ascii="Arial" w:eastAsia="Arial" w:hAnsi="Arial" w:cs="Arial"/>
          <w:color w:val="000000" w:themeColor="text1"/>
          <w:sz w:val="22"/>
          <w:szCs w:val="22"/>
        </w:rPr>
        <w:t xml:space="preserve">proto </w:t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>vyroste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>oddechový prostor s lavičkami a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 xml:space="preserve"> dalším</w:t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 xml:space="preserve"> dětským hřištěm.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96297E">
        <w:rPr>
          <w:rFonts w:ascii="Arial" w:eastAsia="Arial" w:hAnsi="Arial" w:cs="Arial"/>
          <w:color w:val="000000" w:themeColor="text1"/>
          <w:sz w:val="22"/>
          <w:szCs w:val="22"/>
        </w:rPr>
        <w:t>K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>ulturní</w:t>
      </w:r>
      <w:r w:rsidR="0096297E">
        <w:rPr>
          <w:rFonts w:ascii="Arial" w:eastAsia="Arial" w:hAnsi="Arial" w:cs="Arial"/>
          <w:color w:val="000000" w:themeColor="text1"/>
          <w:sz w:val="22"/>
          <w:szCs w:val="22"/>
        </w:rPr>
        <w:t xml:space="preserve"> aktivity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96297E">
        <w:rPr>
          <w:rFonts w:ascii="Arial" w:eastAsia="Arial" w:hAnsi="Arial" w:cs="Arial"/>
          <w:color w:val="000000" w:themeColor="text1"/>
          <w:sz w:val="22"/>
          <w:szCs w:val="22"/>
        </w:rPr>
        <w:t>probíhají také v</w:t>
      </w:r>
      <w:r w:rsidR="009D3CCE">
        <w:rPr>
          <w:rFonts w:ascii="Arial" w:eastAsia="Arial" w:hAnsi="Arial" w:cs="Arial"/>
          <w:color w:val="000000" w:themeColor="text1"/>
          <w:sz w:val="22"/>
          <w:szCs w:val="22"/>
        </w:rPr>
        <w:t xml:space="preserve"> místním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 xml:space="preserve"> K</w:t>
      </w:r>
      <w:r w:rsidR="005D2503">
        <w:rPr>
          <w:rFonts w:ascii="Arial" w:eastAsia="Arial" w:hAnsi="Arial" w:cs="Arial"/>
          <w:color w:val="000000" w:themeColor="text1"/>
          <w:sz w:val="22"/>
          <w:szCs w:val="22"/>
        </w:rPr>
        <w:t>ulturní</w:t>
      </w:r>
      <w:r w:rsidR="0096297E">
        <w:rPr>
          <w:rFonts w:ascii="Arial" w:eastAsia="Arial" w:hAnsi="Arial" w:cs="Arial"/>
          <w:color w:val="000000" w:themeColor="text1"/>
          <w:sz w:val="22"/>
          <w:szCs w:val="22"/>
        </w:rPr>
        <w:t>m</w:t>
      </w:r>
      <w:r w:rsidR="005D2503">
        <w:rPr>
          <w:rFonts w:ascii="Arial" w:eastAsia="Arial" w:hAnsi="Arial" w:cs="Arial"/>
          <w:color w:val="000000" w:themeColor="text1"/>
          <w:sz w:val="22"/>
          <w:szCs w:val="22"/>
        </w:rPr>
        <w:t xml:space="preserve"> d</w:t>
      </w:r>
      <w:r w:rsidR="0096297E">
        <w:rPr>
          <w:rFonts w:ascii="Arial" w:eastAsia="Arial" w:hAnsi="Arial" w:cs="Arial"/>
          <w:color w:val="000000" w:themeColor="text1"/>
          <w:sz w:val="22"/>
          <w:szCs w:val="22"/>
        </w:rPr>
        <w:t>o</w:t>
      </w:r>
      <w:r w:rsidR="005D2503">
        <w:rPr>
          <w:rFonts w:ascii="Arial" w:eastAsia="Arial" w:hAnsi="Arial" w:cs="Arial"/>
          <w:color w:val="000000" w:themeColor="text1"/>
          <w:sz w:val="22"/>
          <w:szCs w:val="22"/>
        </w:rPr>
        <w:t>m</w:t>
      </w:r>
      <w:r w:rsidR="0096297E">
        <w:rPr>
          <w:rFonts w:ascii="Arial" w:eastAsia="Arial" w:hAnsi="Arial" w:cs="Arial"/>
          <w:color w:val="000000" w:themeColor="text1"/>
          <w:sz w:val="22"/>
          <w:szCs w:val="22"/>
        </w:rPr>
        <w:t>ě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 xml:space="preserve"> Vrskma</w:t>
      </w:r>
      <w:r w:rsidR="005D2503">
        <w:rPr>
          <w:rFonts w:ascii="Arial" w:eastAsia="Arial" w:hAnsi="Arial" w:cs="Arial"/>
          <w:color w:val="000000" w:themeColor="text1"/>
          <w:sz w:val="22"/>
          <w:szCs w:val="22"/>
        </w:rPr>
        <w:t>ň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 xml:space="preserve"> Na příjemné procházky se dá vydat podél dvou nedalekých vodních nádrží, které rovněž skýtají možnosti sportovního rybolovu. Milovníci 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>sportu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 xml:space="preserve"> mohou vyrazit na</w:t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 xml:space="preserve"> cyklostezk</w:t>
      </w:r>
      <w:r w:rsidR="00D31709">
        <w:rPr>
          <w:rFonts w:ascii="Arial" w:eastAsia="Arial" w:hAnsi="Arial" w:cs="Arial"/>
          <w:color w:val="000000" w:themeColor="text1"/>
          <w:sz w:val="22"/>
          <w:szCs w:val="22"/>
        </w:rPr>
        <w:t>u</w:t>
      </w:r>
      <w:r w:rsidR="00D31709" w:rsidRPr="000B790E">
        <w:rPr>
          <w:rFonts w:ascii="Arial" w:eastAsia="Arial" w:hAnsi="Arial" w:cs="Arial"/>
          <w:color w:val="000000" w:themeColor="text1"/>
          <w:sz w:val="22"/>
          <w:szCs w:val="22"/>
        </w:rPr>
        <w:t xml:space="preserve"> z Chomutova do Strupčic</w:t>
      </w:r>
      <w:r w:rsidR="005053F0">
        <w:rPr>
          <w:rFonts w:ascii="Arial" w:eastAsia="Arial" w:hAnsi="Arial" w:cs="Arial"/>
          <w:color w:val="000000" w:themeColor="text1"/>
          <w:sz w:val="22"/>
          <w:szCs w:val="22"/>
        </w:rPr>
        <w:t xml:space="preserve"> či do tamního sportovního areálu s posilovnou.</w:t>
      </w:r>
      <w:r w:rsidR="000715FF">
        <w:rPr>
          <w:rFonts w:ascii="Arial" w:eastAsia="Arial" w:hAnsi="Arial" w:cs="Arial"/>
          <w:color w:val="000000" w:themeColor="text1"/>
          <w:sz w:val="22"/>
          <w:szCs w:val="22"/>
        </w:rPr>
        <w:t xml:space="preserve"> K oblíbeným rekreačním lokalitám dále patří </w:t>
      </w:r>
      <w:r w:rsidR="00946C34">
        <w:rPr>
          <w:rFonts w:ascii="Arial" w:eastAsia="Arial" w:hAnsi="Arial" w:cs="Arial"/>
          <w:color w:val="000000" w:themeColor="text1"/>
          <w:sz w:val="22"/>
          <w:szCs w:val="22"/>
        </w:rPr>
        <w:t>okolí</w:t>
      </w:r>
      <w:r w:rsidR="0037173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450F5">
        <w:rPr>
          <w:rFonts w:ascii="Arial" w:eastAsia="Arial" w:hAnsi="Arial" w:cs="Arial"/>
          <w:color w:val="000000" w:themeColor="text1"/>
          <w:sz w:val="22"/>
          <w:szCs w:val="22"/>
        </w:rPr>
        <w:t>jezer</w:t>
      </w:r>
      <w:r w:rsidR="00371739">
        <w:rPr>
          <w:rFonts w:ascii="Arial" w:eastAsia="Arial" w:hAnsi="Arial" w:cs="Arial"/>
          <w:color w:val="000000" w:themeColor="text1"/>
          <w:sz w:val="22"/>
          <w:szCs w:val="22"/>
        </w:rPr>
        <w:t xml:space="preserve"> Most, Matylda a Benedikt poblíž Mostu, </w:t>
      </w:r>
      <w:r w:rsidR="00C46611">
        <w:rPr>
          <w:rFonts w:ascii="Arial" w:eastAsia="Arial" w:hAnsi="Arial" w:cs="Arial"/>
          <w:color w:val="000000" w:themeColor="text1"/>
          <w:sz w:val="22"/>
          <w:szCs w:val="22"/>
        </w:rPr>
        <w:t xml:space="preserve">protože </w:t>
      </w:r>
      <w:r w:rsidR="00450769">
        <w:rPr>
          <w:rFonts w:ascii="Arial" w:eastAsia="Arial" w:hAnsi="Arial" w:cs="Arial"/>
          <w:color w:val="000000" w:themeColor="text1"/>
          <w:sz w:val="22"/>
          <w:szCs w:val="22"/>
        </w:rPr>
        <w:t xml:space="preserve">kromě krásné přírody </w:t>
      </w:r>
      <w:r w:rsidR="00371739">
        <w:rPr>
          <w:rFonts w:ascii="Arial" w:eastAsia="Arial" w:hAnsi="Arial" w:cs="Arial"/>
          <w:color w:val="000000" w:themeColor="text1"/>
          <w:sz w:val="22"/>
          <w:szCs w:val="22"/>
        </w:rPr>
        <w:t xml:space="preserve">skýtají </w:t>
      </w:r>
      <w:r w:rsidR="009D3CCE">
        <w:rPr>
          <w:rFonts w:ascii="Arial" w:eastAsia="Arial" w:hAnsi="Arial" w:cs="Arial"/>
          <w:color w:val="000000" w:themeColor="text1"/>
          <w:sz w:val="22"/>
          <w:szCs w:val="22"/>
        </w:rPr>
        <w:t>bohaté příležitosti pro</w:t>
      </w:r>
      <w:r w:rsidR="0037173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136043">
        <w:rPr>
          <w:rFonts w:ascii="Arial" w:eastAsia="Arial" w:hAnsi="Arial" w:cs="Arial"/>
          <w:color w:val="000000" w:themeColor="text1"/>
          <w:sz w:val="22"/>
          <w:szCs w:val="22"/>
        </w:rPr>
        <w:t>relaxaci</w:t>
      </w:r>
      <w:r w:rsidR="009D3CCE">
        <w:rPr>
          <w:rFonts w:ascii="Arial" w:eastAsia="Arial" w:hAnsi="Arial" w:cs="Arial"/>
          <w:color w:val="000000" w:themeColor="text1"/>
          <w:sz w:val="22"/>
          <w:szCs w:val="22"/>
        </w:rPr>
        <w:t xml:space="preserve"> i sportovní vyžití po celý rok.</w:t>
      </w:r>
    </w:p>
    <w:p w14:paraId="708C3ECA" w14:textId="77777777" w:rsidR="000B790E" w:rsidRPr="00825BAA" w:rsidRDefault="000B790E" w:rsidP="006E7C2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</w:p>
    <w:p w14:paraId="607CA9EE" w14:textId="77777777" w:rsidR="009802AA" w:rsidRPr="00F97636" w:rsidRDefault="009802AA" w:rsidP="006E7C2B">
      <w:pPr>
        <w:spacing w:line="320" w:lineRule="atLeast"/>
        <w:jc w:val="both"/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u w:val="single"/>
          <w:bdr w:val="none" w:sz="0" w:space="0" w:color="auto"/>
        </w:rPr>
      </w:pPr>
    </w:p>
    <w:p w14:paraId="72FDBAD8" w14:textId="443860FB" w:rsidR="00757FBB" w:rsidRPr="00825BAA" w:rsidRDefault="00000000" w:rsidP="006E7C2B">
      <w:pPr>
        <w:spacing w:line="320" w:lineRule="atLeast"/>
        <w:jc w:val="both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  <w:hyperlink r:id="rId18" w:tgtFrame="_blank" w:history="1">
        <w:r w:rsidR="00757FBB" w:rsidRPr="00F9763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/>
          </w:rPr>
          <w:t>BIDLI holding</w:t>
        </w:r>
      </w:hyperlink>
      <w:r w:rsidR="00757FBB" w:rsidRPr="00825BAA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/>
        </w:rPr>
        <w:t>, a.s.,</w:t>
      </w:r>
      <w:r w:rsidR="00757FBB" w:rsidRPr="00825BAA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</w:t>
      </w:r>
      <w:r w:rsidR="00757FBB" w:rsidRPr="00825BAA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je největším komplexním projektem pro bydlení v České republice. Společnost jako jediná na trhu řeší kompletní škálu 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 němu potřebuje.</w:t>
      </w:r>
      <w:r w:rsidR="00757FBB" w:rsidRPr="00825BAA">
        <w:rPr>
          <w:rFonts w:ascii="Arial" w:eastAsia="Times New Roman" w:hAnsi="Arial" w:cs="Arial"/>
          <w:sz w:val="20"/>
          <w:szCs w:val="20"/>
          <w:bdr w:val="none" w:sz="0" w:space="0" w:color="auto"/>
        </w:rPr>
        <w:t> </w:t>
      </w:r>
    </w:p>
    <w:p w14:paraId="0AF5DE8B" w14:textId="5CF1E022" w:rsidR="00757FBB" w:rsidRPr="00825BAA" w:rsidRDefault="00757FBB" w:rsidP="006E7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atLeast"/>
        <w:jc w:val="both"/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  <w:r w:rsidRPr="00825BAA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V roce 2021 se BIDLI rozšířila o novou divizi BIDLI auto – s výhradním zastoupením pro prodej vozů třetí největší automobilky Dongfeng v České republice.</w:t>
      </w:r>
      <w:r w:rsidRPr="00825BAA">
        <w:rPr>
          <w:rFonts w:ascii="Arial" w:eastAsia="Times New Roman" w:hAnsi="Arial" w:cs="Arial"/>
          <w:sz w:val="20"/>
          <w:szCs w:val="20"/>
          <w:bdr w:val="none" w:sz="0" w:space="0" w:color="auto"/>
        </w:rPr>
        <w:t> </w:t>
      </w:r>
    </w:p>
    <w:p w14:paraId="03FC77C7" w14:textId="77777777" w:rsidR="00757FBB" w:rsidRPr="00825BAA" w:rsidRDefault="00757FBB" w:rsidP="006E7C2B">
      <w:pPr>
        <w:spacing w:line="320" w:lineRule="atLeast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47F7DC2F" w14:textId="77777777" w:rsidR="00D70D8F" w:rsidRPr="00825BAA" w:rsidRDefault="00D70D8F" w:rsidP="006E7C2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32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25BAA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C6D916" w14:textId="4F926E0D" w:rsidR="00D70D8F" w:rsidRPr="00825BAA" w:rsidRDefault="00D70D8F" w:rsidP="006E7C2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825BAA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4A3D58" w14:textId="706234AD" w:rsidR="0083796A" w:rsidRDefault="00D70D8F" w:rsidP="006E7C2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320" w:lineRule="atLeast"/>
        <w:jc w:val="both"/>
        <w:rPr>
          <w:rFonts w:ascii="Arial" w:eastAsia="Arial" w:hAnsi="Arial" w:cs="Arial"/>
          <w:sz w:val="20"/>
          <w:szCs w:val="20"/>
        </w:rPr>
      </w:pPr>
      <w:r w:rsidRPr="00825BAA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9" w:history="1">
        <w:r w:rsidR="002753F3" w:rsidRPr="00A608A3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  <w:r w:rsidR="002753F3">
        <w:rPr>
          <w:rFonts w:ascii="Arial" w:hAnsi="Arial" w:cs="Arial"/>
          <w:sz w:val="20"/>
          <w:szCs w:val="20"/>
        </w:rPr>
        <w:t xml:space="preserve"> </w:t>
      </w:r>
    </w:p>
    <w:p w14:paraId="3FB2B4D0" w14:textId="452FC4CB" w:rsidR="000944E8" w:rsidRPr="00F97636" w:rsidRDefault="000944E8" w:rsidP="006E7C2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320" w:lineRule="atLeast"/>
        <w:jc w:val="both"/>
        <w:rPr>
          <w:rStyle w:val="Hyperlink0"/>
          <w:sz w:val="20"/>
          <w:szCs w:val="20"/>
          <w:lang w:val="cs-CZ"/>
        </w:rPr>
      </w:pPr>
      <w:r w:rsidRPr="00825BAA">
        <w:rPr>
          <w:rFonts w:ascii="Arial" w:hAnsi="Arial" w:cs="Arial"/>
          <w:color w:val="auto"/>
          <w:sz w:val="20"/>
          <w:szCs w:val="20"/>
        </w:rPr>
        <w:t xml:space="preserve">Michaela Muczková, tel.: </w:t>
      </w:r>
      <w:r w:rsidRPr="00825BAA">
        <w:rPr>
          <w:rFonts w:ascii="Arial" w:hAnsi="Arial" w:cs="Arial"/>
          <w:sz w:val="20"/>
          <w:szCs w:val="20"/>
        </w:rPr>
        <w:t xml:space="preserve">+420 </w:t>
      </w:r>
      <w:r w:rsidRPr="00825BAA">
        <w:rPr>
          <w:rFonts w:ascii="Arial" w:hAnsi="Arial" w:cs="Arial"/>
          <w:color w:val="auto"/>
          <w:sz w:val="20"/>
          <w:szCs w:val="20"/>
        </w:rPr>
        <w:t xml:space="preserve">778 543 041, </w:t>
      </w:r>
      <w:hyperlink r:id="rId20" w:history="1">
        <w:r w:rsidRPr="00F97636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3FC812CD" w14:textId="75F7F9C1" w:rsidR="00844B1A" w:rsidRPr="00F97636" w:rsidRDefault="00000000" w:rsidP="006E7C2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320" w:lineRule="atLeast"/>
        <w:jc w:val="both"/>
        <w:rPr>
          <w:rStyle w:val="Hyperlink0"/>
          <w:b/>
          <w:bCs/>
          <w:sz w:val="20"/>
          <w:szCs w:val="20"/>
          <w:lang w:val="cs-CZ"/>
        </w:rPr>
      </w:pPr>
      <w:hyperlink r:id="rId21" w:history="1">
        <w:r w:rsidR="008B6060" w:rsidRPr="00F97636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B51F76" w:rsidRPr="00F97636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22" w:history="1">
        <w:r w:rsidR="00B4563A" w:rsidRPr="00F97636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  <w:r w:rsidR="00B4563A" w:rsidRPr="00F97636">
        <w:rPr>
          <w:rStyle w:val="Hyperlink0"/>
          <w:b/>
          <w:bCs/>
          <w:sz w:val="20"/>
          <w:szCs w:val="20"/>
          <w:lang w:val="cs-CZ"/>
        </w:rPr>
        <w:t>;</w:t>
      </w:r>
      <w:r w:rsidR="00B446BD">
        <w:rPr>
          <w:rStyle w:val="Hyperlink0"/>
          <w:b/>
          <w:bCs/>
          <w:sz w:val="20"/>
          <w:szCs w:val="20"/>
          <w:lang w:val="cs-CZ"/>
        </w:rPr>
        <w:t xml:space="preserve"> </w:t>
      </w:r>
      <w:hyperlink r:id="rId23" w:history="1">
        <w:r w:rsidR="00B446BD" w:rsidRPr="00554EA3">
          <w:rPr>
            <w:rStyle w:val="Hyperlink0"/>
            <w:b/>
            <w:bCs/>
            <w:sz w:val="20"/>
            <w:szCs w:val="20"/>
            <w:lang w:val="cs-CZ"/>
          </w:rPr>
          <w:t>www.bidlivevrskmani.cz</w:t>
        </w:r>
      </w:hyperlink>
    </w:p>
    <w:sectPr w:rsidR="00844B1A" w:rsidRPr="00F97636" w:rsidSect="003B62A7">
      <w:pgSz w:w="11900" w:h="16840"/>
      <w:pgMar w:top="130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7A74" w14:textId="77777777" w:rsidR="003C75DA" w:rsidRDefault="003C75DA">
      <w:r>
        <w:separator/>
      </w:r>
    </w:p>
  </w:endnote>
  <w:endnote w:type="continuationSeparator" w:id="0">
    <w:p w14:paraId="3214A7DB" w14:textId="77777777" w:rsidR="003C75DA" w:rsidRDefault="003C75DA">
      <w:r>
        <w:continuationSeparator/>
      </w:r>
    </w:p>
  </w:endnote>
  <w:endnote w:type="continuationNotice" w:id="1">
    <w:p w14:paraId="6C861980" w14:textId="77777777" w:rsidR="003C75DA" w:rsidRDefault="003C7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4554" w14:textId="77777777" w:rsidR="003C75DA" w:rsidRDefault="003C75DA">
      <w:r>
        <w:separator/>
      </w:r>
    </w:p>
  </w:footnote>
  <w:footnote w:type="continuationSeparator" w:id="0">
    <w:p w14:paraId="16349651" w14:textId="77777777" w:rsidR="003C75DA" w:rsidRDefault="003C75DA">
      <w:r>
        <w:continuationSeparator/>
      </w:r>
    </w:p>
  </w:footnote>
  <w:footnote w:type="continuationNotice" w:id="1">
    <w:p w14:paraId="5359618A" w14:textId="77777777" w:rsidR="003C75DA" w:rsidRDefault="003C75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53100">
    <w:abstractNumId w:val="1"/>
  </w:num>
  <w:num w:numId="2" w16cid:durableId="1887594729">
    <w:abstractNumId w:val="2"/>
  </w:num>
  <w:num w:numId="3" w16cid:durableId="24403512">
    <w:abstractNumId w:val="0"/>
  </w:num>
  <w:num w:numId="4" w16cid:durableId="2022966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5466"/>
    <w:rsid w:val="00005B77"/>
    <w:rsid w:val="000100A5"/>
    <w:rsid w:val="0001443C"/>
    <w:rsid w:val="00014A8A"/>
    <w:rsid w:val="0002371A"/>
    <w:rsid w:val="00024EA6"/>
    <w:rsid w:val="00031823"/>
    <w:rsid w:val="00031C38"/>
    <w:rsid w:val="000343D5"/>
    <w:rsid w:val="000345CC"/>
    <w:rsid w:val="000350B0"/>
    <w:rsid w:val="00035F39"/>
    <w:rsid w:val="00041270"/>
    <w:rsid w:val="00041E3F"/>
    <w:rsid w:val="0004283A"/>
    <w:rsid w:val="00042A79"/>
    <w:rsid w:val="00042A83"/>
    <w:rsid w:val="00045E9F"/>
    <w:rsid w:val="00047BB6"/>
    <w:rsid w:val="00050BEB"/>
    <w:rsid w:val="00051019"/>
    <w:rsid w:val="000530D9"/>
    <w:rsid w:val="000551FE"/>
    <w:rsid w:val="00055B03"/>
    <w:rsid w:val="00061925"/>
    <w:rsid w:val="000652B9"/>
    <w:rsid w:val="000657C9"/>
    <w:rsid w:val="0007054E"/>
    <w:rsid w:val="00070AC6"/>
    <w:rsid w:val="000713BA"/>
    <w:rsid w:val="000715FF"/>
    <w:rsid w:val="00072770"/>
    <w:rsid w:val="00075DD0"/>
    <w:rsid w:val="0007637B"/>
    <w:rsid w:val="00076693"/>
    <w:rsid w:val="00076D32"/>
    <w:rsid w:val="0007703F"/>
    <w:rsid w:val="00085B54"/>
    <w:rsid w:val="00085BBC"/>
    <w:rsid w:val="00085DB5"/>
    <w:rsid w:val="00086CAC"/>
    <w:rsid w:val="00086EB8"/>
    <w:rsid w:val="000870EE"/>
    <w:rsid w:val="00087610"/>
    <w:rsid w:val="00090965"/>
    <w:rsid w:val="0009174D"/>
    <w:rsid w:val="00092D58"/>
    <w:rsid w:val="000944E8"/>
    <w:rsid w:val="00094CB4"/>
    <w:rsid w:val="00096B2C"/>
    <w:rsid w:val="00097B49"/>
    <w:rsid w:val="000A525A"/>
    <w:rsid w:val="000A53D5"/>
    <w:rsid w:val="000A5A3B"/>
    <w:rsid w:val="000A7092"/>
    <w:rsid w:val="000B0A76"/>
    <w:rsid w:val="000B46FB"/>
    <w:rsid w:val="000B47B8"/>
    <w:rsid w:val="000B5EE3"/>
    <w:rsid w:val="000B6009"/>
    <w:rsid w:val="000B790E"/>
    <w:rsid w:val="000C06CC"/>
    <w:rsid w:val="000C403C"/>
    <w:rsid w:val="000C5AF6"/>
    <w:rsid w:val="000C6163"/>
    <w:rsid w:val="000C78C1"/>
    <w:rsid w:val="000D21F1"/>
    <w:rsid w:val="000D4AB3"/>
    <w:rsid w:val="000D621F"/>
    <w:rsid w:val="000D697F"/>
    <w:rsid w:val="000D7FF2"/>
    <w:rsid w:val="000E08B2"/>
    <w:rsid w:val="000E34F1"/>
    <w:rsid w:val="000E3DD3"/>
    <w:rsid w:val="000E4C40"/>
    <w:rsid w:val="000E4DC6"/>
    <w:rsid w:val="000E6121"/>
    <w:rsid w:val="000E726A"/>
    <w:rsid w:val="000F006A"/>
    <w:rsid w:val="000F052C"/>
    <w:rsid w:val="000F0BD7"/>
    <w:rsid w:val="000F20BE"/>
    <w:rsid w:val="000F2FB4"/>
    <w:rsid w:val="000F5F04"/>
    <w:rsid w:val="000F64BF"/>
    <w:rsid w:val="000F6718"/>
    <w:rsid w:val="00100977"/>
    <w:rsid w:val="00103A21"/>
    <w:rsid w:val="00104DB7"/>
    <w:rsid w:val="001064FE"/>
    <w:rsid w:val="001065E7"/>
    <w:rsid w:val="00106D6A"/>
    <w:rsid w:val="00112744"/>
    <w:rsid w:val="00113140"/>
    <w:rsid w:val="00113777"/>
    <w:rsid w:val="00117742"/>
    <w:rsid w:val="00117ED3"/>
    <w:rsid w:val="00121926"/>
    <w:rsid w:val="00123DCB"/>
    <w:rsid w:val="0013134A"/>
    <w:rsid w:val="00131E4D"/>
    <w:rsid w:val="001322AF"/>
    <w:rsid w:val="00136043"/>
    <w:rsid w:val="00141CF4"/>
    <w:rsid w:val="00142066"/>
    <w:rsid w:val="0014499C"/>
    <w:rsid w:val="00144F34"/>
    <w:rsid w:val="0014646E"/>
    <w:rsid w:val="001473D6"/>
    <w:rsid w:val="0015022B"/>
    <w:rsid w:val="001504F4"/>
    <w:rsid w:val="001508BB"/>
    <w:rsid w:val="00151A40"/>
    <w:rsid w:val="00151C0C"/>
    <w:rsid w:val="00152EFB"/>
    <w:rsid w:val="0015522A"/>
    <w:rsid w:val="001557FF"/>
    <w:rsid w:val="00156638"/>
    <w:rsid w:val="00157A62"/>
    <w:rsid w:val="0016444E"/>
    <w:rsid w:val="0016560F"/>
    <w:rsid w:val="0016588B"/>
    <w:rsid w:val="00166B79"/>
    <w:rsid w:val="00167E90"/>
    <w:rsid w:val="00170506"/>
    <w:rsid w:val="0017085A"/>
    <w:rsid w:val="001709A5"/>
    <w:rsid w:val="0017351D"/>
    <w:rsid w:val="001749B9"/>
    <w:rsid w:val="00174D19"/>
    <w:rsid w:val="001803B6"/>
    <w:rsid w:val="00180EA5"/>
    <w:rsid w:val="00181398"/>
    <w:rsid w:val="00182937"/>
    <w:rsid w:val="001832C6"/>
    <w:rsid w:val="00187C6C"/>
    <w:rsid w:val="00191A50"/>
    <w:rsid w:val="001926F6"/>
    <w:rsid w:val="00193CCA"/>
    <w:rsid w:val="00195C2E"/>
    <w:rsid w:val="00196B91"/>
    <w:rsid w:val="0019706F"/>
    <w:rsid w:val="001A2118"/>
    <w:rsid w:val="001A2D9C"/>
    <w:rsid w:val="001A3770"/>
    <w:rsid w:val="001A39B9"/>
    <w:rsid w:val="001A6AE5"/>
    <w:rsid w:val="001B0663"/>
    <w:rsid w:val="001B18B2"/>
    <w:rsid w:val="001B6F1E"/>
    <w:rsid w:val="001C0D0B"/>
    <w:rsid w:val="001C28FA"/>
    <w:rsid w:val="001C5159"/>
    <w:rsid w:val="001C5330"/>
    <w:rsid w:val="001C672A"/>
    <w:rsid w:val="001D033D"/>
    <w:rsid w:val="001D0846"/>
    <w:rsid w:val="001D259C"/>
    <w:rsid w:val="001D3F03"/>
    <w:rsid w:val="001D6109"/>
    <w:rsid w:val="001D6A76"/>
    <w:rsid w:val="001D70E7"/>
    <w:rsid w:val="001E2E18"/>
    <w:rsid w:val="001E41C5"/>
    <w:rsid w:val="001E4915"/>
    <w:rsid w:val="001F279E"/>
    <w:rsid w:val="001F6D2E"/>
    <w:rsid w:val="001F7B64"/>
    <w:rsid w:val="00201550"/>
    <w:rsid w:val="00202754"/>
    <w:rsid w:val="00205B82"/>
    <w:rsid w:val="00205C1F"/>
    <w:rsid w:val="00207A74"/>
    <w:rsid w:val="00211F00"/>
    <w:rsid w:val="00212898"/>
    <w:rsid w:val="00215118"/>
    <w:rsid w:val="00215D8B"/>
    <w:rsid w:val="00216DCE"/>
    <w:rsid w:val="00221044"/>
    <w:rsid w:val="00222F72"/>
    <w:rsid w:val="002250EE"/>
    <w:rsid w:val="00225439"/>
    <w:rsid w:val="00225DB9"/>
    <w:rsid w:val="00226CAF"/>
    <w:rsid w:val="00227540"/>
    <w:rsid w:val="00231B7C"/>
    <w:rsid w:val="00232807"/>
    <w:rsid w:val="00233259"/>
    <w:rsid w:val="00234189"/>
    <w:rsid w:val="00235868"/>
    <w:rsid w:val="00237DDF"/>
    <w:rsid w:val="00240192"/>
    <w:rsid w:val="0024279D"/>
    <w:rsid w:val="00242E0B"/>
    <w:rsid w:val="002450F5"/>
    <w:rsid w:val="002452C7"/>
    <w:rsid w:val="002500FE"/>
    <w:rsid w:val="00252294"/>
    <w:rsid w:val="00255D1D"/>
    <w:rsid w:val="00256365"/>
    <w:rsid w:val="002574C6"/>
    <w:rsid w:val="002602BA"/>
    <w:rsid w:val="00262C13"/>
    <w:rsid w:val="00264246"/>
    <w:rsid w:val="00266334"/>
    <w:rsid w:val="002667C8"/>
    <w:rsid w:val="00266D55"/>
    <w:rsid w:val="00267756"/>
    <w:rsid w:val="00267C8D"/>
    <w:rsid w:val="00267FCD"/>
    <w:rsid w:val="002702A6"/>
    <w:rsid w:val="002709B2"/>
    <w:rsid w:val="002711E9"/>
    <w:rsid w:val="0027161D"/>
    <w:rsid w:val="00274E04"/>
    <w:rsid w:val="00275003"/>
    <w:rsid w:val="002753F3"/>
    <w:rsid w:val="00275B43"/>
    <w:rsid w:val="002768AA"/>
    <w:rsid w:val="002813CC"/>
    <w:rsid w:val="0028214A"/>
    <w:rsid w:val="00282FF4"/>
    <w:rsid w:val="00284837"/>
    <w:rsid w:val="0028639E"/>
    <w:rsid w:val="002863DB"/>
    <w:rsid w:val="00291106"/>
    <w:rsid w:val="002911B4"/>
    <w:rsid w:val="00294325"/>
    <w:rsid w:val="0029452A"/>
    <w:rsid w:val="002948D0"/>
    <w:rsid w:val="002972CB"/>
    <w:rsid w:val="00297B8F"/>
    <w:rsid w:val="002B0BC6"/>
    <w:rsid w:val="002B156A"/>
    <w:rsid w:val="002B41C6"/>
    <w:rsid w:val="002B47BA"/>
    <w:rsid w:val="002C2C3A"/>
    <w:rsid w:val="002C514A"/>
    <w:rsid w:val="002D08FC"/>
    <w:rsid w:val="002D0D67"/>
    <w:rsid w:val="002D52F1"/>
    <w:rsid w:val="002D5C48"/>
    <w:rsid w:val="002E3DEA"/>
    <w:rsid w:val="002E3E15"/>
    <w:rsid w:val="002F07C6"/>
    <w:rsid w:val="002F1CE4"/>
    <w:rsid w:val="002F1DB2"/>
    <w:rsid w:val="002F24D2"/>
    <w:rsid w:val="002F29CF"/>
    <w:rsid w:val="002F4831"/>
    <w:rsid w:val="00300578"/>
    <w:rsid w:val="00300A41"/>
    <w:rsid w:val="003021B9"/>
    <w:rsid w:val="00302704"/>
    <w:rsid w:val="003029FA"/>
    <w:rsid w:val="00303F3D"/>
    <w:rsid w:val="00305F0C"/>
    <w:rsid w:val="0031362D"/>
    <w:rsid w:val="00314173"/>
    <w:rsid w:val="00314E34"/>
    <w:rsid w:val="0031688E"/>
    <w:rsid w:val="003179F7"/>
    <w:rsid w:val="003210CE"/>
    <w:rsid w:val="003233CD"/>
    <w:rsid w:val="00332F0F"/>
    <w:rsid w:val="0033449C"/>
    <w:rsid w:val="003412C4"/>
    <w:rsid w:val="00343070"/>
    <w:rsid w:val="00343A1D"/>
    <w:rsid w:val="00346317"/>
    <w:rsid w:val="00346ECD"/>
    <w:rsid w:val="00350D94"/>
    <w:rsid w:val="00353203"/>
    <w:rsid w:val="0035408F"/>
    <w:rsid w:val="00356326"/>
    <w:rsid w:val="00356418"/>
    <w:rsid w:val="003567B8"/>
    <w:rsid w:val="00360518"/>
    <w:rsid w:val="00362115"/>
    <w:rsid w:val="00362BAF"/>
    <w:rsid w:val="00364A7C"/>
    <w:rsid w:val="00366608"/>
    <w:rsid w:val="00366684"/>
    <w:rsid w:val="00366E08"/>
    <w:rsid w:val="00367AF1"/>
    <w:rsid w:val="00371739"/>
    <w:rsid w:val="0037265A"/>
    <w:rsid w:val="00373E1B"/>
    <w:rsid w:val="00374CEB"/>
    <w:rsid w:val="0037767E"/>
    <w:rsid w:val="00377A5E"/>
    <w:rsid w:val="0038187F"/>
    <w:rsid w:val="00381C09"/>
    <w:rsid w:val="0038381F"/>
    <w:rsid w:val="00383F66"/>
    <w:rsid w:val="003840A9"/>
    <w:rsid w:val="00385FDB"/>
    <w:rsid w:val="00386168"/>
    <w:rsid w:val="00386570"/>
    <w:rsid w:val="00387795"/>
    <w:rsid w:val="003912E6"/>
    <w:rsid w:val="00391AE0"/>
    <w:rsid w:val="003931C8"/>
    <w:rsid w:val="00393227"/>
    <w:rsid w:val="00393C2A"/>
    <w:rsid w:val="00395713"/>
    <w:rsid w:val="00395BD5"/>
    <w:rsid w:val="003970F3"/>
    <w:rsid w:val="003A1A5F"/>
    <w:rsid w:val="003A301B"/>
    <w:rsid w:val="003A50E2"/>
    <w:rsid w:val="003A538C"/>
    <w:rsid w:val="003A6ACF"/>
    <w:rsid w:val="003A6F15"/>
    <w:rsid w:val="003A7836"/>
    <w:rsid w:val="003B1F4D"/>
    <w:rsid w:val="003B2F8B"/>
    <w:rsid w:val="003B44FB"/>
    <w:rsid w:val="003B52A0"/>
    <w:rsid w:val="003B6031"/>
    <w:rsid w:val="003B62A7"/>
    <w:rsid w:val="003B674B"/>
    <w:rsid w:val="003B79D8"/>
    <w:rsid w:val="003C29A2"/>
    <w:rsid w:val="003C33EA"/>
    <w:rsid w:val="003C52B5"/>
    <w:rsid w:val="003C5524"/>
    <w:rsid w:val="003C75DA"/>
    <w:rsid w:val="003C8F96"/>
    <w:rsid w:val="003D045C"/>
    <w:rsid w:val="003D08F2"/>
    <w:rsid w:val="003D126D"/>
    <w:rsid w:val="003D3E28"/>
    <w:rsid w:val="003D411B"/>
    <w:rsid w:val="003D5645"/>
    <w:rsid w:val="003D586D"/>
    <w:rsid w:val="003D685D"/>
    <w:rsid w:val="003E0BD7"/>
    <w:rsid w:val="003E17F4"/>
    <w:rsid w:val="003E181F"/>
    <w:rsid w:val="003E46F9"/>
    <w:rsid w:val="003E6663"/>
    <w:rsid w:val="003E7C59"/>
    <w:rsid w:val="003F4195"/>
    <w:rsid w:val="003F4A6D"/>
    <w:rsid w:val="003F5215"/>
    <w:rsid w:val="00401006"/>
    <w:rsid w:val="004036DD"/>
    <w:rsid w:val="00405580"/>
    <w:rsid w:val="004074BC"/>
    <w:rsid w:val="00414CE0"/>
    <w:rsid w:val="00414E17"/>
    <w:rsid w:val="00414F94"/>
    <w:rsid w:val="004155E4"/>
    <w:rsid w:val="0042176F"/>
    <w:rsid w:val="00424277"/>
    <w:rsid w:val="00426C6E"/>
    <w:rsid w:val="00426CFC"/>
    <w:rsid w:val="0043064A"/>
    <w:rsid w:val="00432947"/>
    <w:rsid w:val="004341F0"/>
    <w:rsid w:val="00443919"/>
    <w:rsid w:val="004450C1"/>
    <w:rsid w:val="004451D6"/>
    <w:rsid w:val="00447A9A"/>
    <w:rsid w:val="00450769"/>
    <w:rsid w:val="004508DA"/>
    <w:rsid w:val="00450D88"/>
    <w:rsid w:val="004522C9"/>
    <w:rsid w:val="00454AAF"/>
    <w:rsid w:val="00465BBE"/>
    <w:rsid w:val="00466F66"/>
    <w:rsid w:val="00467A49"/>
    <w:rsid w:val="004746C5"/>
    <w:rsid w:val="004801E9"/>
    <w:rsid w:val="004801F2"/>
    <w:rsid w:val="00481379"/>
    <w:rsid w:val="004813C6"/>
    <w:rsid w:val="004816F0"/>
    <w:rsid w:val="00481DEA"/>
    <w:rsid w:val="00482A0B"/>
    <w:rsid w:val="00484D11"/>
    <w:rsid w:val="00485830"/>
    <w:rsid w:val="004901EE"/>
    <w:rsid w:val="00490517"/>
    <w:rsid w:val="00491AE0"/>
    <w:rsid w:val="00493851"/>
    <w:rsid w:val="00493EEA"/>
    <w:rsid w:val="00494356"/>
    <w:rsid w:val="004957F6"/>
    <w:rsid w:val="0049584B"/>
    <w:rsid w:val="004960B1"/>
    <w:rsid w:val="00497E59"/>
    <w:rsid w:val="004A4588"/>
    <w:rsid w:val="004A4834"/>
    <w:rsid w:val="004A49BA"/>
    <w:rsid w:val="004A4E03"/>
    <w:rsid w:val="004A7835"/>
    <w:rsid w:val="004B3095"/>
    <w:rsid w:val="004B379D"/>
    <w:rsid w:val="004B50E1"/>
    <w:rsid w:val="004B62B2"/>
    <w:rsid w:val="004B6B0F"/>
    <w:rsid w:val="004B7018"/>
    <w:rsid w:val="004C13EC"/>
    <w:rsid w:val="004C2D0D"/>
    <w:rsid w:val="004C34A0"/>
    <w:rsid w:val="004C70DD"/>
    <w:rsid w:val="004D07C6"/>
    <w:rsid w:val="004D20A7"/>
    <w:rsid w:val="004D2937"/>
    <w:rsid w:val="004D387A"/>
    <w:rsid w:val="004D45C4"/>
    <w:rsid w:val="004E2374"/>
    <w:rsid w:val="004E31CB"/>
    <w:rsid w:val="004E3A0D"/>
    <w:rsid w:val="004E3BB4"/>
    <w:rsid w:val="004E6B03"/>
    <w:rsid w:val="004E6F6B"/>
    <w:rsid w:val="004E7367"/>
    <w:rsid w:val="004F074D"/>
    <w:rsid w:val="004F0D80"/>
    <w:rsid w:val="004F1AC2"/>
    <w:rsid w:val="004F4A87"/>
    <w:rsid w:val="004F65B5"/>
    <w:rsid w:val="004F6CBF"/>
    <w:rsid w:val="004F78FD"/>
    <w:rsid w:val="00501364"/>
    <w:rsid w:val="00503940"/>
    <w:rsid w:val="005053F0"/>
    <w:rsid w:val="00505AE7"/>
    <w:rsid w:val="00505CC4"/>
    <w:rsid w:val="00510143"/>
    <w:rsid w:val="00510803"/>
    <w:rsid w:val="005123EF"/>
    <w:rsid w:val="00513198"/>
    <w:rsid w:val="00517A12"/>
    <w:rsid w:val="005203CF"/>
    <w:rsid w:val="0052072B"/>
    <w:rsid w:val="00525312"/>
    <w:rsid w:val="0052563A"/>
    <w:rsid w:val="00525827"/>
    <w:rsid w:val="005261BA"/>
    <w:rsid w:val="00526DF9"/>
    <w:rsid w:val="005272EF"/>
    <w:rsid w:val="00530592"/>
    <w:rsid w:val="00532684"/>
    <w:rsid w:val="0053411E"/>
    <w:rsid w:val="005352BE"/>
    <w:rsid w:val="00537CB7"/>
    <w:rsid w:val="005425D6"/>
    <w:rsid w:val="00545964"/>
    <w:rsid w:val="0054668D"/>
    <w:rsid w:val="00550097"/>
    <w:rsid w:val="005502CD"/>
    <w:rsid w:val="005504A7"/>
    <w:rsid w:val="0055354B"/>
    <w:rsid w:val="00554EA3"/>
    <w:rsid w:val="00555999"/>
    <w:rsid w:val="00557BE7"/>
    <w:rsid w:val="00560B69"/>
    <w:rsid w:val="0056149A"/>
    <w:rsid w:val="00562E00"/>
    <w:rsid w:val="005636A2"/>
    <w:rsid w:val="005644AF"/>
    <w:rsid w:val="00565C2C"/>
    <w:rsid w:val="00567C4F"/>
    <w:rsid w:val="00570475"/>
    <w:rsid w:val="00571438"/>
    <w:rsid w:val="005728AC"/>
    <w:rsid w:val="00574757"/>
    <w:rsid w:val="00576106"/>
    <w:rsid w:val="005761A1"/>
    <w:rsid w:val="0057695D"/>
    <w:rsid w:val="00576CEF"/>
    <w:rsid w:val="005849A0"/>
    <w:rsid w:val="00584D85"/>
    <w:rsid w:val="00586398"/>
    <w:rsid w:val="0058790D"/>
    <w:rsid w:val="005879EF"/>
    <w:rsid w:val="00587EE9"/>
    <w:rsid w:val="00590535"/>
    <w:rsid w:val="0059179A"/>
    <w:rsid w:val="0059214B"/>
    <w:rsid w:val="00595A1F"/>
    <w:rsid w:val="00595FCC"/>
    <w:rsid w:val="00597524"/>
    <w:rsid w:val="005A118B"/>
    <w:rsid w:val="005A3338"/>
    <w:rsid w:val="005A5FD4"/>
    <w:rsid w:val="005B23B4"/>
    <w:rsid w:val="005B2530"/>
    <w:rsid w:val="005B2FA4"/>
    <w:rsid w:val="005B3B3B"/>
    <w:rsid w:val="005B3E87"/>
    <w:rsid w:val="005B4F0A"/>
    <w:rsid w:val="005B5BBC"/>
    <w:rsid w:val="005B67EC"/>
    <w:rsid w:val="005B7A27"/>
    <w:rsid w:val="005C010D"/>
    <w:rsid w:val="005C142A"/>
    <w:rsid w:val="005C2412"/>
    <w:rsid w:val="005C2BA2"/>
    <w:rsid w:val="005C3551"/>
    <w:rsid w:val="005C47CF"/>
    <w:rsid w:val="005C64BF"/>
    <w:rsid w:val="005D127F"/>
    <w:rsid w:val="005D2503"/>
    <w:rsid w:val="005D54B4"/>
    <w:rsid w:val="005D5539"/>
    <w:rsid w:val="005E7C4E"/>
    <w:rsid w:val="005F0438"/>
    <w:rsid w:val="005F0BB9"/>
    <w:rsid w:val="005F2971"/>
    <w:rsid w:val="005F365F"/>
    <w:rsid w:val="005F3C86"/>
    <w:rsid w:val="005F4600"/>
    <w:rsid w:val="005F4785"/>
    <w:rsid w:val="0060033A"/>
    <w:rsid w:val="00602393"/>
    <w:rsid w:val="00603B5A"/>
    <w:rsid w:val="0060578F"/>
    <w:rsid w:val="00607F23"/>
    <w:rsid w:val="00610442"/>
    <w:rsid w:val="0061498F"/>
    <w:rsid w:val="0061558F"/>
    <w:rsid w:val="00615606"/>
    <w:rsid w:val="0061685F"/>
    <w:rsid w:val="00616AE1"/>
    <w:rsid w:val="00623FF3"/>
    <w:rsid w:val="006264C6"/>
    <w:rsid w:val="00627267"/>
    <w:rsid w:val="00630559"/>
    <w:rsid w:val="00631465"/>
    <w:rsid w:val="00631DB7"/>
    <w:rsid w:val="00632298"/>
    <w:rsid w:val="00632870"/>
    <w:rsid w:val="00633337"/>
    <w:rsid w:val="00633EE6"/>
    <w:rsid w:val="0063629F"/>
    <w:rsid w:val="00637737"/>
    <w:rsid w:val="0064681C"/>
    <w:rsid w:val="00647CFB"/>
    <w:rsid w:val="006501FE"/>
    <w:rsid w:val="0065190A"/>
    <w:rsid w:val="0065197E"/>
    <w:rsid w:val="006519E5"/>
    <w:rsid w:val="0065249F"/>
    <w:rsid w:val="006528D9"/>
    <w:rsid w:val="00653709"/>
    <w:rsid w:val="006603F2"/>
    <w:rsid w:val="00661D11"/>
    <w:rsid w:val="00662409"/>
    <w:rsid w:val="006709A0"/>
    <w:rsid w:val="006747DE"/>
    <w:rsid w:val="00675690"/>
    <w:rsid w:val="00677D4E"/>
    <w:rsid w:val="00681C70"/>
    <w:rsid w:val="006833AA"/>
    <w:rsid w:val="00684A4A"/>
    <w:rsid w:val="006877EB"/>
    <w:rsid w:val="00690A3A"/>
    <w:rsid w:val="00691220"/>
    <w:rsid w:val="00691290"/>
    <w:rsid w:val="0069282D"/>
    <w:rsid w:val="00692E0B"/>
    <w:rsid w:val="006974A2"/>
    <w:rsid w:val="006A0E33"/>
    <w:rsid w:val="006A1ED6"/>
    <w:rsid w:val="006A29C4"/>
    <w:rsid w:val="006A446F"/>
    <w:rsid w:val="006A4530"/>
    <w:rsid w:val="006A6DB4"/>
    <w:rsid w:val="006A774D"/>
    <w:rsid w:val="006B1F6F"/>
    <w:rsid w:val="006B36CB"/>
    <w:rsid w:val="006B3B69"/>
    <w:rsid w:val="006B4CD0"/>
    <w:rsid w:val="006B60C1"/>
    <w:rsid w:val="006C26FD"/>
    <w:rsid w:val="006C2D5F"/>
    <w:rsid w:val="006C69FE"/>
    <w:rsid w:val="006C7E0D"/>
    <w:rsid w:val="006D1016"/>
    <w:rsid w:val="006D2841"/>
    <w:rsid w:val="006D2B46"/>
    <w:rsid w:val="006D7405"/>
    <w:rsid w:val="006E315B"/>
    <w:rsid w:val="006E34C0"/>
    <w:rsid w:val="006E39C8"/>
    <w:rsid w:val="006E654B"/>
    <w:rsid w:val="006E79B9"/>
    <w:rsid w:val="006E7C2B"/>
    <w:rsid w:val="006F005C"/>
    <w:rsid w:val="006F042E"/>
    <w:rsid w:val="006F348C"/>
    <w:rsid w:val="006F46A6"/>
    <w:rsid w:val="006F48B0"/>
    <w:rsid w:val="006F57F7"/>
    <w:rsid w:val="006F6514"/>
    <w:rsid w:val="006F67E3"/>
    <w:rsid w:val="007019DB"/>
    <w:rsid w:val="00702713"/>
    <w:rsid w:val="007031B0"/>
    <w:rsid w:val="00704F8D"/>
    <w:rsid w:val="00706ACE"/>
    <w:rsid w:val="007117FF"/>
    <w:rsid w:val="00713B7D"/>
    <w:rsid w:val="00714164"/>
    <w:rsid w:val="007153C9"/>
    <w:rsid w:val="00715AD2"/>
    <w:rsid w:val="00716146"/>
    <w:rsid w:val="007173D0"/>
    <w:rsid w:val="00720E53"/>
    <w:rsid w:val="00721016"/>
    <w:rsid w:val="0072103C"/>
    <w:rsid w:val="007239F2"/>
    <w:rsid w:val="00724A25"/>
    <w:rsid w:val="00725CF0"/>
    <w:rsid w:val="0072778C"/>
    <w:rsid w:val="00732CE4"/>
    <w:rsid w:val="007333BF"/>
    <w:rsid w:val="0073357C"/>
    <w:rsid w:val="00734BEE"/>
    <w:rsid w:val="007363A6"/>
    <w:rsid w:val="00741A26"/>
    <w:rsid w:val="00742510"/>
    <w:rsid w:val="00743FEA"/>
    <w:rsid w:val="00745152"/>
    <w:rsid w:val="007471D4"/>
    <w:rsid w:val="00750D9E"/>
    <w:rsid w:val="007521B3"/>
    <w:rsid w:val="00752B05"/>
    <w:rsid w:val="00752DDF"/>
    <w:rsid w:val="00752DFD"/>
    <w:rsid w:val="007531EE"/>
    <w:rsid w:val="00755408"/>
    <w:rsid w:val="00757E87"/>
    <w:rsid w:val="00757FBB"/>
    <w:rsid w:val="00762349"/>
    <w:rsid w:val="00762F34"/>
    <w:rsid w:val="007634C8"/>
    <w:rsid w:val="007663BF"/>
    <w:rsid w:val="00766F9C"/>
    <w:rsid w:val="00767BC3"/>
    <w:rsid w:val="00767BD5"/>
    <w:rsid w:val="00770F7F"/>
    <w:rsid w:val="00771ED6"/>
    <w:rsid w:val="00776C2E"/>
    <w:rsid w:val="00780C62"/>
    <w:rsid w:val="00783B25"/>
    <w:rsid w:val="007854B7"/>
    <w:rsid w:val="00786673"/>
    <w:rsid w:val="00792CAA"/>
    <w:rsid w:val="007931B3"/>
    <w:rsid w:val="00794422"/>
    <w:rsid w:val="007957EA"/>
    <w:rsid w:val="007A197A"/>
    <w:rsid w:val="007A28D9"/>
    <w:rsid w:val="007A46AD"/>
    <w:rsid w:val="007A5A40"/>
    <w:rsid w:val="007A5F1D"/>
    <w:rsid w:val="007A726C"/>
    <w:rsid w:val="007A7D0D"/>
    <w:rsid w:val="007B493B"/>
    <w:rsid w:val="007B7AEA"/>
    <w:rsid w:val="007C0781"/>
    <w:rsid w:val="007C2395"/>
    <w:rsid w:val="007C2AEF"/>
    <w:rsid w:val="007C2CA7"/>
    <w:rsid w:val="007C3224"/>
    <w:rsid w:val="007C38C5"/>
    <w:rsid w:val="007C79CD"/>
    <w:rsid w:val="007D04BE"/>
    <w:rsid w:val="007D0B84"/>
    <w:rsid w:val="007D18D8"/>
    <w:rsid w:val="007D2915"/>
    <w:rsid w:val="007D4C1D"/>
    <w:rsid w:val="007D503E"/>
    <w:rsid w:val="007D5FAE"/>
    <w:rsid w:val="007D61CB"/>
    <w:rsid w:val="007D681C"/>
    <w:rsid w:val="007E06FF"/>
    <w:rsid w:val="007E2300"/>
    <w:rsid w:val="007E36A2"/>
    <w:rsid w:val="007E402A"/>
    <w:rsid w:val="007E44EA"/>
    <w:rsid w:val="007E5DA8"/>
    <w:rsid w:val="007E67DB"/>
    <w:rsid w:val="007E6ABA"/>
    <w:rsid w:val="007E733E"/>
    <w:rsid w:val="007E7A35"/>
    <w:rsid w:val="007F02DC"/>
    <w:rsid w:val="007F18F7"/>
    <w:rsid w:val="007F28A0"/>
    <w:rsid w:val="007F6F37"/>
    <w:rsid w:val="007F6FB1"/>
    <w:rsid w:val="008016FF"/>
    <w:rsid w:val="00801CC6"/>
    <w:rsid w:val="0080233A"/>
    <w:rsid w:val="00804C12"/>
    <w:rsid w:val="008054D5"/>
    <w:rsid w:val="00807179"/>
    <w:rsid w:val="00810142"/>
    <w:rsid w:val="00813C09"/>
    <w:rsid w:val="00814429"/>
    <w:rsid w:val="008145B2"/>
    <w:rsid w:val="00814755"/>
    <w:rsid w:val="00816872"/>
    <w:rsid w:val="00817106"/>
    <w:rsid w:val="00822A73"/>
    <w:rsid w:val="00825396"/>
    <w:rsid w:val="00825BAA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2276"/>
    <w:rsid w:val="0084481A"/>
    <w:rsid w:val="00844B1A"/>
    <w:rsid w:val="008464B1"/>
    <w:rsid w:val="008470FA"/>
    <w:rsid w:val="00850B98"/>
    <w:rsid w:val="00851301"/>
    <w:rsid w:val="00853B9C"/>
    <w:rsid w:val="008545DD"/>
    <w:rsid w:val="00854717"/>
    <w:rsid w:val="0085648B"/>
    <w:rsid w:val="00861427"/>
    <w:rsid w:val="00861768"/>
    <w:rsid w:val="00862F0D"/>
    <w:rsid w:val="0086498B"/>
    <w:rsid w:val="00866742"/>
    <w:rsid w:val="00866BD4"/>
    <w:rsid w:val="008676D3"/>
    <w:rsid w:val="008701DF"/>
    <w:rsid w:val="00871B44"/>
    <w:rsid w:val="00872D7E"/>
    <w:rsid w:val="00882E31"/>
    <w:rsid w:val="008838E1"/>
    <w:rsid w:val="008876D3"/>
    <w:rsid w:val="008906A3"/>
    <w:rsid w:val="00890D73"/>
    <w:rsid w:val="008914D1"/>
    <w:rsid w:val="00894AAD"/>
    <w:rsid w:val="008968AB"/>
    <w:rsid w:val="00896FA6"/>
    <w:rsid w:val="008A04E6"/>
    <w:rsid w:val="008A0CB6"/>
    <w:rsid w:val="008A1C08"/>
    <w:rsid w:val="008A4C21"/>
    <w:rsid w:val="008A5DA7"/>
    <w:rsid w:val="008B0A02"/>
    <w:rsid w:val="008B3229"/>
    <w:rsid w:val="008B4AD8"/>
    <w:rsid w:val="008B4D3A"/>
    <w:rsid w:val="008B5561"/>
    <w:rsid w:val="008B5C10"/>
    <w:rsid w:val="008B6060"/>
    <w:rsid w:val="008B609B"/>
    <w:rsid w:val="008C06F7"/>
    <w:rsid w:val="008C111F"/>
    <w:rsid w:val="008C2BD9"/>
    <w:rsid w:val="008C3809"/>
    <w:rsid w:val="008C3885"/>
    <w:rsid w:val="008C4684"/>
    <w:rsid w:val="008C506D"/>
    <w:rsid w:val="008C5912"/>
    <w:rsid w:val="008C59F4"/>
    <w:rsid w:val="008C5E01"/>
    <w:rsid w:val="008D473B"/>
    <w:rsid w:val="008D4A4B"/>
    <w:rsid w:val="008D5A09"/>
    <w:rsid w:val="008E3453"/>
    <w:rsid w:val="008E3ED5"/>
    <w:rsid w:val="008E5801"/>
    <w:rsid w:val="008E5DFC"/>
    <w:rsid w:val="008E6043"/>
    <w:rsid w:val="008E71C5"/>
    <w:rsid w:val="008E79FD"/>
    <w:rsid w:val="008F119B"/>
    <w:rsid w:val="008F1D24"/>
    <w:rsid w:val="008F1DBC"/>
    <w:rsid w:val="008F543D"/>
    <w:rsid w:val="008F680F"/>
    <w:rsid w:val="008F7681"/>
    <w:rsid w:val="0090143F"/>
    <w:rsid w:val="00901C3B"/>
    <w:rsid w:val="00902AAF"/>
    <w:rsid w:val="00904109"/>
    <w:rsid w:val="0090433D"/>
    <w:rsid w:val="00904734"/>
    <w:rsid w:val="00905163"/>
    <w:rsid w:val="009070C4"/>
    <w:rsid w:val="009105C8"/>
    <w:rsid w:val="00911115"/>
    <w:rsid w:val="0091112D"/>
    <w:rsid w:val="00911FA2"/>
    <w:rsid w:val="00912348"/>
    <w:rsid w:val="00920C7A"/>
    <w:rsid w:val="0092272C"/>
    <w:rsid w:val="00922C5D"/>
    <w:rsid w:val="00923619"/>
    <w:rsid w:val="00923EB7"/>
    <w:rsid w:val="00924C78"/>
    <w:rsid w:val="00926E29"/>
    <w:rsid w:val="00932059"/>
    <w:rsid w:val="009341FC"/>
    <w:rsid w:val="00937899"/>
    <w:rsid w:val="009378D7"/>
    <w:rsid w:val="00943299"/>
    <w:rsid w:val="00943F31"/>
    <w:rsid w:val="0094458C"/>
    <w:rsid w:val="00945287"/>
    <w:rsid w:val="00945EA0"/>
    <w:rsid w:val="00946C34"/>
    <w:rsid w:val="00947E5C"/>
    <w:rsid w:val="00953CA5"/>
    <w:rsid w:val="009544D0"/>
    <w:rsid w:val="00955ABB"/>
    <w:rsid w:val="0095759B"/>
    <w:rsid w:val="0095785B"/>
    <w:rsid w:val="00960856"/>
    <w:rsid w:val="00961272"/>
    <w:rsid w:val="00961F92"/>
    <w:rsid w:val="009623CA"/>
    <w:rsid w:val="0096297E"/>
    <w:rsid w:val="00965785"/>
    <w:rsid w:val="00967789"/>
    <w:rsid w:val="0097011C"/>
    <w:rsid w:val="00970A58"/>
    <w:rsid w:val="00970C3E"/>
    <w:rsid w:val="0097445F"/>
    <w:rsid w:val="00974D61"/>
    <w:rsid w:val="0097680B"/>
    <w:rsid w:val="00976BFD"/>
    <w:rsid w:val="00977AFA"/>
    <w:rsid w:val="009802AA"/>
    <w:rsid w:val="00984A5A"/>
    <w:rsid w:val="0099564B"/>
    <w:rsid w:val="00995C5F"/>
    <w:rsid w:val="009A083E"/>
    <w:rsid w:val="009A17A1"/>
    <w:rsid w:val="009A34D3"/>
    <w:rsid w:val="009A3B77"/>
    <w:rsid w:val="009A4666"/>
    <w:rsid w:val="009A484F"/>
    <w:rsid w:val="009A67E3"/>
    <w:rsid w:val="009A6A04"/>
    <w:rsid w:val="009A6FED"/>
    <w:rsid w:val="009B08B4"/>
    <w:rsid w:val="009B2BD3"/>
    <w:rsid w:val="009B3E39"/>
    <w:rsid w:val="009B3F2C"/>
    <w:rsid w:val="009B5C29"/>
    <w:rsid w:val="009B667E"/>
    <w:rsid w:val="009C3A30"/>
    <w:rsid w:val="009C4940"/>
    <w:rsid w:val="009C7028"/>
    <w:rsid w:val="009D1EC6"/>
    <w:rsid w:val="009D2AD4"/>
    <w:rsid w:val="009D3CCE"/>
    <w:rsid w:val="009D4922"/>
    <w:rsid w:val="009E33EF"/>
    <w:rsid w:val="009E3A35"/>
    <w:rsid w:val="009E3B0D"/>
    <w:rsid w:val="009E5C89"/>
    <w:rsid w:val="009E614B"/>
    <w:rsid w:val="009E6FCF"/>
    <w:rsid w:val="00A00216"/>
    <w:rsid w:val="00A01725"/>
    <w:rsid w:val="00A0248A"/>
    <w:rsid w:val="00A05355"/>
    <w:rsid w:val="00A06257"/>
    <w:rsid w:val="00A06428"/>
    <w:rsid w:val="00A07D68"/>
    <w:rsid w:val="00A10B31"/>
    <w:rsid w:val="00A126DE"/>
    <w:rsid w:val="00A130B8"/>
    <w:rsid w:val="00A140FC"/>
    <w:rsid w:val="00A14F41"/>
    <w:rsid w:val="00A1528D"/>
    <w:rsid w:val="00A15375"/>
    <w:rsid w:val="00A16FB1"/>
    <w:rsid w:val="00A21734"/>
    <w:rsid w:val="00A21C04"/>
    <w:rsid w:val="00A22B7A"/>
    <w:rsid w:val="00A273E2"/>
    <w:rsid w:val="00A27936"/>
    <w:rsid w:val="00A27ABD"/>
    <w:rsid w:val="00A313C4"/>
    <w:rsid w:val="00A31E49"/>
    <w:rsid w:val="00A3316F"/>
    <w:rsid w:val="00A35069"/>
    <w:rsid w:val="00A35696"/>
    <w:rsid w:val="00A35A41"/>
    <w:rsid w:val="00A35E7F"/>
    <w:rsid w:val="00A3733F"/>
    <w:rsid w:val="00A4038F"/>
    <w:rsid w:val="00A4108B"/>
    <w:rsid w:val="00A41158"/>
    <w:rsid w:val="00A416D2"/>
    <w:rsid w:val="00A42E8D"/>
    <w:rsid w:val="00A435A1"/>
    <w:rsid w:val="00A465A1"/>
    <w:rsid w:val="00A46C97"/>
    <w:rsid w:val="00A47AAD"/>
    <w:rsid w:val="00A47B28"/>
    <w:rsid w:val="00A506D1"/>
    <w:rsid w:val="00A513E1"/>
    <w:rsid w:val="00A52C1C"/>
    <w:rsid w:val="00A56C06"/>
    <w:rsid w:val="00A605B3"/>
    <w:rsid w:val="00A623BC"/>
    <w:rsid w:val="00A648AB"/>
    <w:rsid w:val="00A64F14"/>
    <w:rsid w:val="00A6538E"/>
    <w:rsid w:val="00A66C88"/>
    <w:rsid w:val="00A67333"/>
    <w:rsid w:val="00A6734C"/>
    <w:rsid w:val="00A70968"/>
    <w:rsid w:val="00A74238"/>
    <w:rsid w:val="00A77449"/>
    <w:rsid w:val="00A778C0"/>
    <w:rsid w:val="00A81927"/>
    <w:rsid w:val="00A8257B"/>
    <w:rsid w:val="00A82E5B"/>
    <w:rsid w:val="00A8332A"/>
    <w:rsid w:val="00A8545A"/>
    <w:rsid w:val="00A909AD"/>
    <w:rsid w:val="00A91EDD"/>
    <w:rsid w:val="00A94DFD"/>
    <w:rsid w:val="00A94E7D"/>
    <w:rsid w:val="00A97138"/>
    <w:rsid w:val="00AA1AF1"/>
    <w:rsid w:val="00AA5505"/>
    <w:rsid w:val="00AA76EC"/>
    <w:rsid w:val="00AB03D0"/>
    <w:rsid w:val="00AB0510"/>
    <w:rsid w:val="00AB281F"/>
    <w:rsid w:val="00AB5D1A"/>
    <w:rsid w:val="00AC0FBB"/>
    <w:rsid w:val="00AC1DC5"/>
    <w:rsid w:val="00AC3E07"/>
    <w:rsid w:val="00AC60C7"/>
    <w:rsid w:val="00AC63A1"/>
    <w:rsid w:val="00AC6AA4"/>
    <w:rsid w:val="00AC7D18"/>
    <w:rsid w:val="00AD0402"/>
    <w:rsid w:val="00AD16B7"/>
    <w:rsid w:val="00AD3B9E"/>
    <w:rsid w:val="00AD599E"/>
    <w:rsid w:val="00AD682B"/>
    <w:rsid w:val="00AE066B"/>
    <w:rsid w:val="00AE0B64"/>
    <w:rsid w:val="00AE0E31"/>
    <w:rsid w:val="00AE2340"/>
    <w:rsid w:val="00AE3260"/>
    <w:rsid w:val="00AE3946"/>
    <w:rsid w:val="00AE4DDE"/>
    <w:rsid w:val="00AE54F9"/>
    <w:rsid w:val="00AE6E23"/>
    <w:rsid w:val="00AF0648"/>
    <w:rsid w:val="00AF13E4"/>
    <w:rsid w:val="00AF16C1"/>
    <w:rsid w:val="00AF242A"/>
    <w:rsid w:val="00AF2A2C"/>
    <w:rsid w:val="00AF3226"/>
    <w:rsid w:val="00AF323F"/>
    <w:rsid w:val="00AF4EE4"/>
    <w:rsid w:val="00AF5962"/>
    <w:rsid w:val="00AF6637"/>
    <w:rsid w:val="00AF7008"/>
    <w:rsid w:val="00B00958"/>
    <w:rsid w:val="00B0101F"/>
    <w:rsid w:val="00B0374C"/>
    <w:rsid w:val="00B060B3"/>
    <w:rsid w:val="00B10624"/>
    <w:rsid w:val="00B11238"/>
    <w:rsid w:val="00B11816"/>
    <w:rsid w:val="00B1287A"/>
    <w:rsid w:val="00B16969"/>
    <w:rsid w:val="00B16E1F"/>
    <w:rsid w:val="00B173DD"/>
    <w:rsid w:val="00B1755D"/>
    <w:rsid w:val="00B17960"/>
    <w:rsid w:val="00B224C7"/>
    <w:rsid w:val="00B256CA"/>
    <w:rsid w:val="00B265DF"/>
    <w:rsid w:val="00B26B78"/>
    <w:rsid w:val="00B300E7"/>
    <w:rsid w:val="00B30572"/>
    <w:rsid w:val="00B31866"/>
    <w:rsid w:val="00B3259B"/>
    <w:rsid w:val="00B375AC"/>
    <w:rsid w:val="00B43EE0"/>
    <w:rsid w:val="00B446BD"/>
    <w:rsid w:val="00B4563A"/>
    <w:rsid w:val="00B45ABC"/>
    <w:rsid w:val="00B46A46"/>
    <w:rsid w:val="00B46D5D"/>
    <w:rsid w:val="00B47EBB"/>
    <w:rsid w:val="00B51F76"/>
    <w:rsid w:val="00B53187"/>
    <w:rsid w:val="00B54BB2"/>
    <w:rsid w:val="00B5607C"/>
    <w:rsid w:val="00B57285"/>
    <w:rsid w:val="00B57A0B"/>
    <w:rsid w:val="00B57DA5"/>
    <w:rsid w:val="00B57FE6"/>
    <w:rsid w:val="00B607DD"/>
    <w:rsid w:val="00B60BAC"/>
    <w:rsid w:val="00B6166D"/>
    <w:rsid w:val="00B61858"/>
    <w:rsid w:val="00B63A52"/>
    <w:rsid w:val="00B63AB7"/>
    <w:rsid w:val="00B64920"/>
    <w:rsid w:val="00B64C64"/>
    <w:rsid w:val="00B71AA5"/>
    <w:rsid w:val="00B71AC5"/>
    <w:rsid w:val="00B71B97"/>
    <w:rsid w:val="00B722FF"/>
    <w:rsid w:val="00B763AE"/>
    <w:rsid w:val="00B77820"/>
    <w:rsid w:val="00B8072D"/>
    <w:rsid w:val="00B80D1C"/>
    <w:rsid w:val="00B84A15"/>
    <w:rsid w:val="00B84CB5"/>
    <w:rsid w:val="00B8622B"/>
    <w:rsid w:val="00B87BF8"/>
    <w:rsid w:val="00B92444"/>
    <w:rsid w:val="00B92F0F"/>
    <w:rsid w:val="00B94612"/>
    <w:rsid w:val="00B95687"/>
    <w:rsid w:val="00B97B32"/>
    <w:rsid w:val="00BA4A02"/>
    <w:rsid w:val="00BA506D"/>
    <w:rsid w:val="00BA51CC"/>
    <w:rsid w:val="00BA6668"/>
    <w:rsid w:val="00BA67B8"/>
    <w:rsid w:val="00BB155E"/>
    <w:rsid w:val="00BB3055"/>
    <w:rsid w:val="00BB321E"/>
    <w:rsid w:val="00BC293B"/>
    <w:rsid w:val="00BC3C35"/>
    <w:rsid w:val="00BC3F4D"/>
    <w:rsid w:val="00BC6220"/>
    <w:rsid w:val="00BC6D10"/>
    <w:rsid w:val="00BC7BE9"/>
    <w:rsid w:val="00BD0580"/>
    <w:rsid w:val="00BD511C"/>
    <w:rsid w:val="00BD5410"/>
    <w:rsid w:val="00BD5642"/>
    <w:rsid w:val="00BD7D6B"/>
    <w:rsid w:val="00BE09F7"/>
    <w:rsid w:val="00BE1459"/>
    <w:rsid w:val="00BE22F2"/>
    <w:rsid w:val="00BE3538"/>
    <w:rsid w:val="00BE5C68"/>
    <w:rsid w:val="00BF03A8"/>
    <w:rsid w:val="00BF06FD"/>
    <w:rsid w:val="00BF0AAA"/>
    <w:rsid w:val="00BF141B"/>
    <w:rsid w:val="00BF4457"/>
    <w:rsid w:val="00BF474F"/>
    <w:rsid w:val="00BF5B63"/>
    <w:rsid w:val="00BF6651"/>
    <w:rsid w:val="00BF6EC1"/>
    <w:rsid w:val="00BF76A4"/>
    <w:rsid w:val="00BF7832"/>
    <w:rsid w:val="00C0258C"/>
    <w:rsid w:val="00C03A7A"/>
    <w:rsid w:val="00C0469D"/>
    <w:rsid w:val="00C046B0"/>
    <w:rsid w:val="00C0482D"/>
    <w:rsid w:val="00C0774C"/>
    <w:rsid w:val="00C11B9A"/>
    <w:rsid w:val="00C12012"/>
    <w:rsid w:val="00C1233E"/>
    <w:rsid w:val="00C1412A"/>
    <w:rsid w:val="00C147BD"/>
    <w:rsid w:val="00C1583D"/>
    <w:rsid w:val="00C17FBF"/>
    <w:rsid w:val="00C21E6D"/>
    <w:rsid w:val="00C23543"/>
    <w:rsid w:val="00C24F83"/>
    <w:rsid w:val="00C25999"/>
    <w:rsid w:val="00C272F6"/>
    <w:rsid w:val="00C30D74"/>
    <w:rsid w:val="00C32146"/>
    <w:rsid w:val="00C32F62"/>
    <w:rsid w:val="00C33F3D"/>
    <w:rsid w:val="00C34700"/>
    <w:rsid w:val="00C364FC"/>
    <w:rsid w:val="00C42725"/>
    <w:rsid w:val="00C44347"/>
    <w:rsid w:val="00C46611"/>
    <w:rsid w:val="00C4793A"/>
    <w:rsid w:val="00C47FAB"/>
    <w:rsid w:val="00C50D12"/>
    <w:rsid w:val="00C514CD"/>
    <w:rsid w:val="00C519B2"/>
    <w:rsid w:val="00C51C33"/>
    <w:rsid w:val="00C55475"/>
    <w:rsid w:val="00C57483"/>
    <w:rsid w:val="00C57A5F"/>
    <w:rsid w:val="00C60723"/>
    <w:rsid w:val="00C60CAC"/>
    <w:rsid w:val="00C6132D"/>
    <w:rsid w:val="00C62205"/>
    <w:rsid w:val="00C626B3"/>
    <w:rsid w:val="00C639C2"/>
    <w:rsid w:val="00C645DF"/>
    <w:rsid w:val="00C658E6"/>
    <w:rsid w:val="00C67D65"/>
    <w:rsid w:val="00C7373E"/>
    <w:rsid w:val="00C73CC0"/>
    <w:rsid w:val="00C75ACD"/>
    <w:rsid w:val="00C75FE5"/>
    <w:rsid w:val="00C768F3"/>
    <w:rsid w:val="00C7723E"/>
    <w:rsid w:val="00C81102"/>
    <w:rsid w:val="00C824D4"/>
    <w:rsid w:val="00C82DFA"/>
    <w:rsid w:val="00C84716"/>
    <w:rsid w:val="00C85FAD"/>
    <w:rsid w:val="00C87031"/>
    <w:rsid w:val="00C87A67"/>
    <w:rsid w:val="00C87B93"/>
    <w:rsid w:val="00C9125E"/>
    <w:rsid w:val="00C946F8"/>
    <w:rsid w:val="00C97B5A"/>
    <w:rsid w:val="00CA14F1"/>
    <w:rsid w:val="00CA2D0D"/>
    <w:rsid w:val="00CA39F9"/>
    <w:rsid w:val="00CA530C"/>
    <w:rsid w:val="00CA58C9"/>
    <w:rsid w:val="00CA5946"/>
    <w:rsid w:val="00CA5ADF"/>
    <w:rsid w:val="00CB03D0"/>
    <w:rsid w:val="00CB0B83"/>
    <w:rsid w:val="00CB14D0"/>
    <w:rsid w:val="00CB2F58"/>
    <w:rsid w:val="00CB4DE3"/>
    <w:rsid w:val="00CB4E30"/>
    <w:rsid w:val="00CB6F4B"/>
    <w:rsid w:val="00CC2FEF"/>
    <w:rsid w:val="00CC5F52"/>
    <w:rsid w:val="00CC6D3F"/>
    <w:rsid w:val="00CC71C8"/>
    <w:rsid w:val="00CC7CA0"/>
    <w:rsid w:val="00CD1F90"/>
    <w:rsid w:val="00CD2CCF"/>
    <w:rsid w:val="00CD54AA"/>
    <w:rsid w:val="00CD55DB"/>
    <w:rsid w:val="00CD6DDF"/>
    <w:rsid w:val="00CE059D"/>
    <w:rsid w:val="00CE149D"/>
    <w:rsid w:val="00CE328C"/>
    <w:rsid w:val="00CE3528"/>
    <w:rsid w:val="00CE3607"/>
    <w:rsid w:val="00CE5389"/>
    <w:rsid w:val="00CE7B34"/>
    <w:rsid w:val="00CF0A60"/>
    <w:rsid w:val="00CF27B8"/>
    <w:rsid w:val="00CF2A49"/>
    <w:rsid w:val="00CF3968"/>
    <w:rsid w:val="00CF5132"/>
    <w:rsid w:val="00CF6576"/>
    <w:rsid w:val="00D01393"/>
    <w:rsid w:val="00D02F8B"/>
    <w:rsid w:val="00D055E7"/>
    <w:rsid w:val="00D06A80"/>
    <w:rsid w:val="00D106AF"/>
    <w:rsid w:val="00D13683"/>
    <w:rsid w:val="00D17D70"/>
    <w:rsid w:val="00D21973"/>
    <w:rsid w:val="00D2296B"/>
    <w:rsid w:val="00D24AE7"/>
    <w:rsid w:val="00D24F71"/>
    <w:rsid w:val="00D251CC"/>
    <w:rsid w:val="00D2731B"/>
    <w:rsid w:val="00D27C54"/>
    <w:rsid w:val="00D31709"/>
    <w:rsid w:val="00D327D6"/>
    <w:rsid w:val="00D335C0"/>
    <w:rsid w:val="00D33941"/>
    <w:rsid w:val="00D3575E"/>
    <w:rsid w:val="00D3617F"/>
    <w:rsid w:val="00D4511E"/>
    <w:rsid w:val="00D46649"/>
    <w:rsid w:val="00D46A19"/>
    <w:rsid w:val="00D47742"/>
    <w:rsid w:val="00D50998"/>
    <w:rsid w:val="00D50D56"/>
    <w:rsid w:val="00D56F6B"/>
    <w:rsid w:val="00D57BAC"/>
    <w:rsid w:val="00D61A3D"/>
    <w:rsid w:val="00D655DC"/>
    <w:rsid w:val="00D70302"/>
    <w:rsid w:val="00D70D8F"/>
    <w:rsid w:val="00D73345"/>
    <w:rsid w:val="00D73E76"/>
    <w:rsid w:val="00D74CD4"/>
    <w:rsid w:val="00D80134"/>
    <w:rsid w:val="00D813FA"/>
    <w:rsid w:val="00D825C9"/>
    <w:rsid w:val="00D82AD6"/>
    <w:rsid w:val="00D85786"/>
    <w:rsid w:val="00D9093D"/>
    <w:rsid w:val="00D9318A"/>
    <w:rsid w:val="00D96386"/>
    <w:rsid w:val="00DA3DC3"/>
    <w:rsid w:val="00DA7FC6"/>
    <w:rsid w:val="00DB0D58"/>
    <w:rsid w:val="00DB4D6C"/>
    <w:rsid w:val="00DB56F3"/>
    <w:rsid w:val="00DB62BE"/>
    <w:rsid w:val="00DB6971"/>
    <w:rsid w:val="00DB70ED"/>
    <w:rsid w:val="00DC0647"/>
    <w:rsid w:val="00DC0C37"/>
    <w:rsid w:val="00DC2162"/>
    <w:rsid w:val="00DC2205"/>
    <w:rsid w:val="00DC2F58"/>
    <w:rsid w:val="00DC3F70"/>
    <w:rsid w:val="00DC5D0B"/>
    <w:rsid w:val="00DD0CF6"/>
    <w:rsid w:val="00DD3DB5"/>
    <w:rsid w:val="00DD6B3A"/>
    <w:rsid w:val="00DD7F00"/>
    <w:rsid w:val="00DE1041"/>
    <w:rsid w:val="00DE498D"/>
    <w:rsid w:val="00DE4A01"/>
    <w:rsid w:val="00DE52D1"/>
    <w:rsid w:val="00DE7EED"/>
    <w:rsid w:val="00DF078B"/>
    <w:rsid w:val="00DF5354"/>
    <w:rsid w:val="00DF5AC4"/>
    <w:rsid w:val="00E02742"/>
    <w:rsid w:val="00E042D2"/>
    <w:rsid w:val="00E1366A"/>
    <w:rsid w:val="00E1448D"/>
    <w:rsid w:val="00E14A24"/>
    <w:rsid w:val="00E14B4D"/>
    <w:rsid w:val="00E15081"/>
    <w:rsid w:val="00E16D51"/>
    <w:rsid w:val="00E17B42"/>
    <w:rsid w:val="00E20255"/>
    <w:rsid w:val="00E20643"/>
    <w:rsid w:val="00E22E00"/>
    <w:rsid w:val="00E23585"/>
    <w:rsid w:val="00E23EDD"/>
    <w:rsid w:val="00E256AB"/>
    <w:rsid w:val="00E25DF1"/>
    <w:rsid w:val="00E30F9F"/>
    <w:rsid w:val="00E3179A"/>
    <w:rsid w:val="00E32D28"/>
    <w:rsid w:val="00E35E19"/>
    <w:rsid w:val="00E36EA3"/>
    <w:rsid w:val="00E37C31"/>
    <w:rsid w:val="00E37EA8"/>
    <w:rsid w:val="00E41FC9"/>
    <w:rsid w:val="00E42E22"/>
    <w:rsid w:val="00E463AC"/>
    <w:rsid w:val="00E512E1"/>
    <w:rsid w:val="00E5178A"/>
    <w:rsid w:val="00E51BE4"/>
    <w:rsid w:val="00E52A7C"/>
    <w:rsid w:val="00E551C6"/>
    <w:rsid w:val="00E576B0"/>
    <w:rsid w:val="00E60888"/>
    <w:rsid w:val="00E61079"/>
    <w:rsid w:val="00E61B11"/>
    <w:rsid w:val="00E63FE1"/>
    <w:rsid w:val="00E661FE"/>
    <w:rsid w:val="00E670D7"/>
    <w:rsid w:val="00E72A3A"/>
    <w:rsid w:val="00E72C6F"/>
    <w:rsid w:val="00E73533"/>
    <w:rsid w:val="00E763F6"/>
    <w:rsid w:val="00E80D84"/>
    <w:rsid w:val="00E82F68"/>
    <w:rsid w:val="00E843EE"/>
    <w:rsid w:val="00E84546"/>
    <w:rsid w:val="00E90254"/>
    <w:rsid w:val="00E912E6"/>
    <w:rsid w:val="00E91E7F"/>
    <w:rsid w:val="00E921CC"/>
    <w:rsid w:val="00E93821"/>
    <w:rsid w:val="00E93A7D"/>
    <w:rsid w:val="00E94495"/>
    <w:rsid w:val="00E95237"/>
    <w:rsid w:val="00E95541"/>
    <w:rsid w:val="00E9748B"/>
    <w:rsid w:val="00EA053A"/>
    <w:rsid w:val="00EA302F"/>
    <w:rsid w:val="00EA3298"/>
    <w:rsid w:val="00EA3E0F"/>
    <w:rsid w:val="00EA5F77"/>
    <w:rsid w:val="00EA6A08"/>
    <w:rsid w:val="00EA6DB1"/>
    <w:rsid w:val="00EA7FBF"/>
    <w:rsid w:val="00EB06F6"/>
    <w:rsid w:val="00EB3BD8"/>
    <w:rsid w:val="00EB5081"/>
    <w:rsid w:val="00EB54F6"/>
    <w:rsid w:val="00EB57AF"/>
    <w:rsid w:val="00EB5A95"/>
    <w:rsid w:val="00EB5CF1"/>
    <w:rsid w:val="00EB7662"/>
    <w:rsid w:val="00EC05A8"/>
    <w:rsid w:val="00EC20BB"/>
    <w:rsid w:val="00EC2C00"/>
    <w:rsid w:val="00EC43DC"/>
    <w:rsid w:val="00EC60D7"/>
    <w:rsid w:val="00ED2C72"/>
    <w:rsid w:val="00ED44D3"/>
    <w:rsid w:val="00ED4A77"/>
    <w:rsid w:val="00ED64AB"/>
    <w:rsid w:val="00ED661F"/>
    <w:rsid w:val="00ED7FF0"/>
    <w:rsid w:val="00EE167A"/>
    <w:rsid w:val="00EE54F3"/>
    <w:rsid w:val="00EE7223"/>
    <w:rsid w:val="00EF592C"/>
    <w:rsid w:val="00F00EE0"/>
    <w:rsid w:val="00F0106E"/>
    <w:rsid w:val="00F02688"/>
    <w:rsid w:val="00F036BC"/>
    <w:rsid w:val="00F074F9"/>
    <w:rsid w:val="00F12B12"/>
    <w:rsid w:val="00F13E4B"/>
    <w:rsid w:val="00F153BA"/>
    <w:rsid w:val="00F177A6"/>
    <w:rsid w:val="00F20A6A"/>
    <w:rsid w:val="00F22094"/>
    <w:rsid w:val="00F26172"/>
    <w:rsid w:val="00F35E15"/>
    <w:rsid w:val="00F37415"/>
    <w:rsid w:val="00F374FA"/>
    <w:rsid w:val="00F377CA"/>
    <w:rsid w:val="00F378DB"/>
    <w:rsid w:val="00F40935"/>
    <w:rsid w:val="00F446F8"/>
    <w:rsid w:val="00F476A4"/>
    <w:rsid w:val="00F5235B"/>
    <w:rsid w:val="00F52859"/>
    <w:rsid w:val="00F52B2F"/>
    <w:rsid w:val="00F53E74"/>
    <w:rsid w:val="00F56EA7"/>
    <w:rsid w:val="00F57AB3"/>
    <w:rsid w:val="00F608BE"/>
    <w:rsid w:val="00F6385A"/>
    <w:rsid w:val="00F63A26"/>
    <w:rsid w:val="00F63C17"/>
    <w:rsid w:val="00F64F29"/>
    <w:rsid w:val="00F67CC2"/>
    <w:rsid w:val="00F73562"/>
    <w:rsid w:val="00F73ACA"/>
    <w:rsid w:val="00F754AF"/>
    <w:rsid w:val="00F7586F"/>
    <w:rsid w:val="00F802DB"/>
    <w:rsid w:val="00F83CF0"/>
    <w:rsid w:val="00F84E36"/>
    <w:rsid w:val="00F85F8D"/>
    <w:rsid w:val="00F87500"/>
    <w:rsid w:val="00F9003C"/>
    <w:rsid w:val="00F96458"/>
    <w:rsid w:val="00F97636"/>
    <w:rsid w:val="00FA028B"/>
    <w:rsid w:val="00FA0937"/>
    <w:rsid w:val="00FA23B6"/>
    <w:rsid w:val="00FA2BCA"/>
    <w:rsid w:val="00FA3D45"/>
    <w:rsid w:val="00FA5162"/>
    <w:rsid w:val="00FA53EF"/>
    <w:rsid w:val="00FA6C75"/>
    <w:rsid w:val="00FA73D0"/>
    <w:rsid w:val="00FB33EB"/>
    <w:rsid w:val="00FB47A9"/>
    <w:rsid w:val="00FB590E"/>
    <w:rsid w:val="00FC1365"/>
    <w:rsid w:val="00FC213A"/>
    <w:rsid w:val="00FC4A26"/>
    <w:rsid w:val="00FC6189"/>
    <w:rsid w:val="00FC7FA6"/>
    <w:rsid w:val="00FD055C"/>
    <w:rsid w:val="00FD0F68"/>
    <w:rsid w:val="00FD3A25"/>
    <w:rsid w:val="00FD5F8B"/>
    <w:rsid w:val="00FE2E42"/>
    <w:rsid w:val="00FE3272"/>
    <w:rsid w:val="00FE39A5"/>
    <w:rsid w:val="00FE44A3"/>
    <w:rsid w:val="00FE547A"/>
    <w:rsid w:val="00FE70F5"/>
    <w:rsid w:val="00FF0FF6"/>
    <w:rsid w:val="00FF25E8"/>
    <w:rsid w:val="00FF52AE"/>
    <w:rsid w:val="00FF77C4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A5791BA"/>
    <w:rsid w:val="3A64DD46"/>
    <w:rsid w:val="3AE93AFF"/>
    <w:rsid w:val="3B443A84"/>
    <w:rsid w:val="3BDE38EC"/>
    <w:rsid w:val="3C6FE0F9"/>
    <w:rsid w:val="3CD04402"/>
    <w:rsid w:val="3D4AE469"/>
    <w:rsid w:val="3EDBE982"/>
    <w:rsid w:val="3EE19E7D"/>
    <w:rsid w:val="40DB33A6"/>
    <w:rsid w:val="42392E1D"/>
    <w:rsid w:val="4286D577"/>
    <w:rsid w:val="43180439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90BFC1"/>
    <w:rsid w:val="66A60B33"/>
    <w:rsid w:val="66A7F2F7"/>
    <w:rsid w:val="66EB5471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1A1F9"/>
  <w15:docId w15:val="{29BBA4F8-6651-47AA-BA86-FF63A456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D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C34A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F2A2C"/>
    <w:rPr>
      <w:color w:val="605E5C"/>
      <w:shd w:val="clear" w:color="auto" w:fill="E1DFDD"/>
    </w:rPr>
  </w:style>
  <w:style w:type="character" w:customStyle="1" w:styleId="findhit">
    <w:name w:val="findhit"/>
    <w:basedOn w:val="Standardnpsmoodstavce"/>
    <w:rsid w:val="00B8072D"/>
  </w:style>
  <w:style w:type="character" w:styleId="Zdraznn">
    <w:name w:val="Emphasis"/>
    <w:basedOn w:val="Standardnpsmoodstavce"/>
    <w:uiPriority w:val="20"/>
    <w:qFormat/>
    <w:rsid w:val="00FF7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bidli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idlivevrskmani.cz/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michaela.mucz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www.bidlivevrskmani.cz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bidli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  <SharedWithUsers xmlns="18c12310-cec0-45af-89e4-4278154c9cc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6" ma:contentTypeDescription="Create a new document." ma:contentTypeScope="" ma:versionID="51ca63a4f54f5cefdb9d32fc673475ac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e35cd90af7942808c8ac835872bb3a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405FC-98B4-4934-8CC8-F4AA7E67C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79DA2-6A2E-4F27-AC3A-1F11DF792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Michaela Muczková</cp:lastModifiedBy>
  <cp:revision>8</cp:revision>
  <cp:lastPrinted>2022-09-19T08:22:00Z</cp:lastPrinted>
  <dcterms:created xsi:type="dcterms:W3CDTF">2023-11-06T12:41:00Z</dcterms:created>
  <dcterms:modified xsi:type="dcterms:W3CDTF">2023-11-07T15:21:00Z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